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0D4C" w14:textId="2D3D8651" w:rsidR="002465F8" w:rsidRPr="00935413" w:rsidRDefault="0069052D" w:rsidP="0069052D">
      <w:pPr>
        <w:jc w:val="center"/>
        <w:rPr>
          <w:rFonts w:cstheme="minorHAnsi"/>
          <w:b/>
          <w:color w:val="002060"/>
          <w:sz w:val="36"/>
          <w:szCs w:val="36"/>
        </w:rPr>
      </w:pPr>
      <w:r w:rsidRPr="00935413">
        <w:rPr>
          <w:rFonts w:cstheme="minorHAnsi"/>
          <w:b/>
          <w:color w:val="002060"/>
          <w:sz w:val="36"/>
          <w:szCs w:val="36"/>
        </w:rPr>
        <w:t xml:space="preserve">SIAS </w:t>
      </w:r>
      <w:r w:rsidR="00B5120B" w:rsidRPr="00935413">
        <w:rPr>
          <w:rFonts w:cstheme="minorHAnsi"/>
          <w:b/>
          <w:color w:val="002060"/>
          <w:sz w:val="36"/>
          <w:szCs w:val="36"/>
        </w:rPr>
        <w:t>Operations Support Co-ordinator</w:t>
      </w:r>
    </w:p>
    <w:p w14:paraId="005B207A" w14:textId="510BEBD7" w:rsidR="00FA0008" w:rsidRPr="00935413" w:rsidRDefault="00FA0008" w:rsidP="0069052D">
      <w:pPr>
        <w:jc w:val="center"/>
        <w:rPr>
          <w:rFonts w:cstheme="minorHAnsi"/>
          <w:b/>
          <w:color w:val="002060"/>
          <w:sz w:val="36"/>
          <w:szCs w:val="36"/>
        </w:rPr>
      </w:pPr>
      <w:r w:rsidRPr="00935413">
        <w:rPr>
          <w:rFonts w:cstheme="minorHAnsi"/>
          <w:b/>
          <w:color w:val="002060"/>
          <w:sz w:val="36"/>
          <w:szCs w:val="36"/>
        </w:rPr>
        <w:t>Vacancy</w:t>
      </w:r>
    </w:p>
    <w:p w14:paraId="121ADD07" w14:textId="77777777" w:rsidR="00261A20" w:rsidRDefault="00261A20" w:rsidP="0069052D">
      <w:pPr>
        <w:pStyle w:val="tabletext"/>
        <w:spacing w:after="120"/>
        <w:rPr>
          <w:rFonts w:asciiTheme="minorHAnsi" w:hAnsiTheme="minorHAnsi" w:cstheme="minorHAnsi"/>
          <w:bCs/>
          <w:color w:val="002060"/>
        </w:rPr>
      </w:pPr>
    </w:p>
    <w:p w14:paraId="2C2147F1" w14:textId="66530543" w:rsidR="00261A20" w:rsidRPr="00261A20" w:rsidRDefault="00261A20" w:rsidP="00261A20">
      <w:pPr>
        <w:pStyle w:val="tabletext"/>
        <w:spacing w:after="120"/>
        <w:rPr>
          <w:rFonts w:cstheme="minorHAnsi"/>
          <w:bCs/>
          <w:color w:val="002060"/>
          <w:lang w:val="en-GB"/>
        </w:rPr>
      </w:pPr>
      <w:r w:rsidRPr="00261A20">
        <w:rPr>
          <w:rFonts w:cstheme="minorHAnsi"/>
          <w:bCs/>
          <w:color w:val="002060"/>
          <w:lang w:val="en-GB"/>
        </w:rPr>
        <w:t xml:space="preserve">SIAS is currently seeking a proactive and detail-oriented </w:t>
      </w:r>
      <w:r w:rsidRPr="00261A20">
        <w:rPr>
          <w:rFonts w:cstheme="minorHAnsi"/>
          <w:b/>
          <w:bCs/>
          <w:color w:val="002060"/>
          <w:lang w:val="en-GB"/>
        </w:rPr>
        <w:t>Operations Support Coordinator</w:t>
      </w:r>
      <w:r w:rsidRPr="00261A20">
        <w:rPr>
          <w:rFonts w:cstheme="minorHAnsi"/>
          <w:bCs/>
          <w:color w:val="002060"/>
          <w:lang w:val="en-GB"/>
        </w:rPr>
        <w:t xml:space="preserve"> to join our team</w:t>
      </w:r>
      <w:r>
        <w:rPr>
          <w:rFonts w:cstheme="minorHAnsi"/>
          <w:bCs/>
          <w:color w:val="002060"/>
          <w:lang w:val="en-GB"/>
        </w:rPr>
        <w:t xml:space="preserve">. </w:t>
      </w:r>
      <w:r w:rsidRPr="00261A20">
        <w:rPr>
          <w:rFonts w:cstheme="minorHAnsi"/>
          <w:bCs/>
          <w:color w:val="002060"/>
          <w:lang w:val="en-GB"/>
        </w:rPr>
        <w:t>This is a fantastic opportunity to contribute to a dynamic organisation that makes a real difference.</w:t>
      </w:r>
    </w:p>
    <w:p w14:paraId="13D1A698" w14:textId="4CCFA9EB" w:rsidR="00261A20" w:rsidRPr="00261A20" w:rsidRDefault="00261A20" w:rsidP="00261A20">
      <w:pPr>
        <w:pStyle w:val="tabletext"/>
        <w:spacing w:after="120"/>
        <w:rPr>
          <w:rFonts w:cstheme="minorHAnsi"/>
          <w:bCs/>
          <w:color w:val="002060"/>
          <w:lang w:val="en-GB"/>
        </w:rPr>
      </w:pPr>
      <w:r w:rsidRPr="00261A20">
        <w:rPr>
          <w:rFonts w:cstheme="minorHAnsi"/>
          <w:bCs/>
          <w:color w:val="002060"/>
          <w:lang w:val="en-GB"/>
        </w:rPr>
        <w:t>In this key customer-facing role, you will provide vital finance reporting and administrative support to the Operations team and the wider SIAS leadership</w:t>
      </w:r>
      <w:r w:rsidR="008D6C2D">
        <w:rPr>
          <w:rFonts w:cstheme="minorHAnsi"/>
          <w:bCs/>
          <w:color w:val="002060"/>
          <w:lang w:val="en-GB"/>
        </w:rPr>
        <w:t xml:space="preserve"> team</w:t>
      </w:r>
      <w:r w:rsidRPr="00261A20">
        <w:rPr>
          <w:rFonts w:cstheme="minorHAnsi"/>
          <w:bCs/>
          <w:color w:val="002060"/>
          <w:lang w:val="en-GB"/>
        </w:rPr>
        <w:t>. You will also act as a central point of contact for both internal and external stakeholders, helping to ensure smooth and efficient service delivery.</w:t>
      </w:r>
    </w:p>
    <w:p w14:paraId="7FABD2C3" w14:textId="77777777" w:rsidR="00261A20" w:rsidRPr="00FA0008" w:rsidRDefault="00261A20" w:rsidP="0069052D">
      <w:pPr>
        <w:pStyle w:val="tabletext"/>
        <w:spacing w:after="120"/>
        <w:rPr>
          <w:rFonts w:asciiTheme="minorHAnsi" w:hAnsiTheme="minorHAnsi" w:cstheme="minorHAnsi"/>
          <w:bCs/>
          <w:color w:val="002060"/>
        </w:rPr>
      </w:pPr>
    </w:p>
    <w:p w14:paraId="5902F20D" w14:textId="1508BED6" w:rsidR="00FA0008" w:rsidRPr="00FA0008" w:rsidRDefault="00FA0008" w:rsidP="00FA0008">
      <w:pPr>
        <w:rPr>
          <w:rFonts w:cstheme="minorHAnsi"/>
          <w:color w:val="002060"/>
          <w:sz w:val="24"/>
          <w:szCs w:val="24"/>
        </w:rPr>
      </w:pPr>
      <w:r w:rsidRPr="00FA0008">
        <w:rPr>
          <w:rFonts w:cstheme="minorHAnsi"/>
          <w:color w:val="002060"/>
          <w:sz w:val="24"/>
          <w:szCs w:val="24"/>
        </w:rPr>
        <w:t>This position is for a fixed term of 7-8 months to cover maternity.</w:t>
      </w:r>
    </w:p>
    <w:p w14:paraId="610CD162" w14:textId="77777777" w:rsidR="00FA0008" w:rsidRPr="00FA0008" w:rsidRDefault="00FA0008" w:rsidP="00FA0008">
      <w:pPr>
        <w:pStyle w:val="NoSpacing"/>
        <w:jc w:val="both"/>
        <w:rPr>
          <w:rFonts w:cstheme="minorHAnsi"/>
          <w:b/>
          <w:bCs/>
          <w:color w:val="002060"/>
          <w:sz w:val="24"/>
          <w:szCs w:val="24"/>
        </w:rPr>
      </w:pPr>
      <w:r w:rsidRPr="00FA0008">
        <w:rPr>
          <w:rFonts w:cstheme="minorHAnsi"/>
          <w:b/>
          <w:bCs/>
          <w:color w:val="002060"/>
          <w:sz w:val="24"/>
          <w:szCs w:val="24"/>
        </w:rPr>
        <w:t>Remuneration Package</w:t>
      </w:r>
    </w:p>
    <w:p w14:paraId="43C995B0" w14:textId="77777777" w:rsidR="00FA0008" w:rsidRPr="00FA0008" w:rsidRDefault="00FA0008" w:rsidP="00FA0008">
      <w:pPr>
        <w:pStyle w:val="NoSpacing"/>
        <w:jc w:val="both"/>
        <w:rPr>
          <w:rFonts w:cstheme="minorHAnsi"/>
          <w:b/>
          <w:bCs/>
          <w:color w:val="002060"/>
          <w:sz w:val="24"/>
          <w:szCs w:val="24"/>
          <w:u w:val="single"/>
        </w:rPr>
      </w:pPr>
    </w:p>
    <w:p w14:paraId="278048CC" w14:textId="262748E2"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Salary between £25,000 - £28,000 per annum dependent on experience</w:t>
      </w:r>
    </w:p>
    <w:p w14:paraId="7F757500" w14:textId="62284D62"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Fixed Term Contract – 7-8 months</w:t>
      </w:r>
    </w:p>
    <w:p w14:paraId="5816785C"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Pension – employer contribution 6%</w:t>
      </w:r>
    </w:p>
    <w:p w14:paraId="711448E5"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Life Assurance</w:t>
      </w:r>
    </w:p>
    <w:p w14:paraId="323D737A"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28 days holiday plus 8 bank holidays (FTE)</w:t>
      </w:r>
    </w:p>
    <w:p w14:paraId="7A83D394"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Birthday off work</w:t>
      </w:r>
    </w:p>
    <w:p w14:paraId="2E58C0D0"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Opportunity to buy-back 5 extra days annual leave (FTE)</w:t>
      </w:r>
    </w:p>
    <w:p w14:paraId="1DE9C2B5"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Optional Private Health Care package</w:t>
      </w:r>
    </w:p>
    <w:p w14:paraId="2BDF56BF" w14:textId="4DF325AF" w:rsidR="00FA0008" w:rsidRPr="00FA0008" w:rsidRDefault="00FA0008" w:rsidP="00FA0008">
      <w:pPr>
        <w:pStyle w:val="NoSpacing"/>
        <w:ind w:left="720" w:hanging="720"/>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 xml:space="preserve">Hybrid working with the requirement to be in the Warrington office </w:t>
      </w:r>
      <w:r w:rsidR="000F6C3B">
        <w:rPr>
          <w:rFonts w:cstheme="minorHAnsi"/>
          <w:color w:val="002060"/>
          <w:sz w:val="24"/>
          <w:szCs w:val="24"/>
        </w:rPr>
        <w:t>1-</w:t>
      </w:r>
      <w:r w:rsidRPr="00FA0008">
        <w:rPr>
          <w:rFonts w:cstheme="minorHAnsi"/>
          <w:color w:val="002060"/>
          <w:sz w:val="24"/>
          <w:szCs w:val="24"/>
        </w:rPr>
        <w:t xml:space="preserve">2 days per </w:t>
      </w:r>
      <w:r w:rsidR="000F6C3B">
        <w:rPr>
          <w:rFonts w:cstheme="minorHAnsi"/>
          <w:color w:val="002060"/>
          <w:sz w:val="24"/>
          <w:szCs w:val="24"/>
        </w:rPr>
        <w:t>week</w:t>
      </w:r>
    </w:p>
    <w:p w14:paraId="320FB1AF"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Employee Assistance Programme</w:t>
      </w:r>
    </w:p>
    <w:p w14:paraId="1F204751"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Bonus Scheme</w:t>
      </w:r>
    </w:p>
    <w:p w14:paraId="345C9F81"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Aspire Values Award Scheme</w:t>
      </w:r>
    </w:p>
    <w:p w14:paraId="605FF0BA"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Annual Values Awards</w:t>
      </w:r>
    </w:p>
    <w:p w14:paraId="5BA2F9BE"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Long Service Awards</w:t>
      </w:r>
    </w:p>
    <w:p w14:paraId="1653D6A0"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Annual Company Events</w:t>
      </w:r>
    </w:p>
    <w:p w14:paraId="295D817B" w14:textId="77777777"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Gym Discount</w:t>
      </w:r>
    </w:p>
    <w:p w14:paraId="0A05C559" w14:textId="0FC020E2" w:rsidR="00FA0008" w:rsidRPr="00FA0008" w:rsidRDefault="00FA0008" w:rsidP="00FA0008">
      <w:pPr>
        <w:pStyle w:val="NoSpacing"/>
        <w:jc w:val="both"/>
        <w:rPr>
          <w:rFonts w:cstheme="minorHAnsi"/>
          <w:color w:val="002060"/>
          <w:sz w:val="24"/>
          <w:szCs w:val="24"/>
        </w:rPr>
      </w:pPr>
      <w:r w:rsidRPr="00FA0008">
        <w:rPr>
          <w:rFonts w:cstheme="minorHAnsi"/>
          <w:color w:val="002060"/>
          <w:sz w:val="24"/>
          <w:szCs w:val="24"/>
        </w:rPr>
        <w:t>•</w:t>
      </w:r>
      <w:r w:rsidRPr="00FA0008">
        <w:rPr>
          <w:rFonts w:cstheme="minorHAnsi"/>
          <w:color w:val="002060"/>
          <w:sz w:val="24"/>
          <w:szCs w:val="24"/>
        </w:rPr>
        <w:tab/>
        <w:t>Access to Training &amp; Development Opportunities</w:t>
      </w:r>
    </w:p>
    <w:p w14:paraId="7B7CBBE1" w14:textId="77777777" w:rsidR="00FA0008" w:rsidRPr="00FA0008" w:rsidRDefault="00FA0008" w:rsidP="00FA0008">
      <w:pPr>
        <w:pStyle w:val="NoSpacing"/>
        <w:jc w:val="both"/>
        <w:rPr>
          <w:rFonts w:cstheme="minorHAnsi"/>
          <w:color w:val="002060"/>
          <w:sz w:val="24"/>
          <w:szCs w:val="24"/>
        </w:rPr>
      </w:pPr>
    </w:p>
    <w:p w14:paraId="5B11026E" w14:textId="77777777" w:rsidR="0069052D" w:rsidRPr="00FA0008" w:rsidRDefault="0069052D" w:rsidP="0069052D">
      <w:pPr>
        <w:pStyle w:val="tabletext"/>
        <w:spacing w:after="120"/>
        <w:rPr>
          <w:rFonts w:asciiTheme="minorHAnsi" w:hAnsiTheme="minorHAnsi" w:cstheme="minorHAnsi"/>
          <w:b/>
          <w:bCs/>
          <w:color w:val="002060"/>
        </w:rPr>
      </w:pPr>
      <w:r w:rsidRPr="00FA0008">
        <w:rPr>
          <w:rFonts w:asciiTheme="minorHAnsi" w:hAnsiTheme="minorHAnsi" w:cstheme="minorHAnsi"/>
          <w:b/>
          <w:bCs/>
          <w:color w:val="002060"/>
        </w:rPr>
        <w:t>Key Accountabilities</w:t>
      </w:r>
    </w:p>
    <w:p w14:paraId="36972A67" w14:textId="77777777" w:rsidR="0069052D" w:rsidRPr="00FA0008" w:rsidRDefault="0069052D"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provide first level customer service for </w:t>
      </w:r>
      <w:proofErr w:type="gramStart"/>
      <w:r w:rsidRPr="00FA0008">
        <w:rPr>
          <w:rFonts w:asciiTheme="minorHAnsi" w:hAnsiTheme="minorHAnsi" w:cstheme="minorHAnsi"/>
          <w:color w:val="002060"/>
        </w:rPr>
        <w:t>customer</w:t>
      </w:r>
      <w:proofErr w:type="gramEnd"/>
      <w:r w:rsidRPr="00FA0008">
        <w:rPr>
          <w:rFonts w:asciiTheme="minorHAnsi" w:hAnsiTheme="minorHAnsi" w:cstheme="minorHAnsi"/>
          <w:color w:val="002060"/>
        </w:rPr>
        <w:t xml:space="preserve"> and internal enquiries via telephone, e-mail, and teams.</w:t>
      </w:r>
    </w:p>
    <w:p w14:paraId="1E4276B4" w14:textId="437CC9A6" w:rsidR="00106D1C" w:rsidRPr="00FA0008" w:rsidRDefault="00106D1C"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To produce weekly and monthly financial reports for Operations Manager and SLT</w:t>
      </w:r>
      <w:r w:rsidR="004D2A47" w:rsidRPr="00FA0008">
        <w:rPr>
          <w:rFonts w:asciiTheme="minorHAnsi" w:hAnsiTheme="minorHAnsi" w:cstheme="minorHAnsi"/>
          <w:color w:val="002060"/>
        </w:rPr>
        <w:t xml:space="preserve"> for both EPA and Awarding </w:t>
      </w:r>
      <w:proofErr w:type="spellStart"/>
      <w:r w:rsidR="004D2A47" w:rsidRPr="00FA0008">
        <w:rPr>
          <w:rFonts w:asciiTheme="minorHAnsi" w:hAnsiTheme="minorHAnsi" w:cstheme="minorHAnsi"/>
          <w:color w:val="002060"/>
        </w:rPr>
        <w:t>Organisation</w:t>
      </w:r>
      <w:proofErr w:type="spellEnd"/>
      <w:r w:rsidR="004D2A47" w:rsidRPr="00FA0008">
        <w:rPr>
          <w:rFonts w:asciiTheme="minorHAnsi" w:hAnsiTheme="minorHAnsi" w:cstheme="minorHAnsi"/>
          <w:color w:val="002060"/>
        </w:rPr>
        <w:t>, including but not limited to</w:t>
      </w:r>
      <w:r w:rsidR="00610351" w:rsidRPr="00FA0008">
        <w:rPr>
          <w:rFonts w:asciiTheme="minorHAnsi" w:hAnsiTheme="minorHAnsi" w:cstheme="minorHAnsi"/>
          <w:color w:val="002060"/>
        </w:rPr>
        <w:t>:</w:t>
      </w:r>
    </w:p>
    <w:p w14:paraId="3A3A9703" w14:textId="0ACE9E44"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 xml:space="preserve">Registration </w:t>
      </w:r>
    </w:p>
    <w:p w14:paraId="23ADFCEF" w14:textId="31473FD9"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Midpoints</w:t>
      </w:r>
    </w:p>
    <w:p w14:paraId="7F267664" w14:textId="285BEA55"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Gateways completed</w:t>
      </w:r>
    </w:p>
    <w:p w14:paraId="5C64C8F9" w14:textId="170B7CCB"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Certification</w:t>
      </w:r>
    </w:p>
    <w:p w14:paraId="763D8323" w14:textId="15204E33"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RA/TE</w:t>
      </w:r>
    </w:p>
    <w:p w14:paraId="17D05569" w14:textId="75E741DE" w:rsidR="007C493B" w:rsidRPr="00FA0008" w:rsidRDefault="007C493B" w:rsidP="00257C65">
      <w:pPr>
        <w:pStyle w:val="tabletext"/>
        <w:numPr>
          <w:ilvl w:val="1"/>
          <w:numId w:val="5"/>
        </w:numPr>
        <w:ind w:left="1077" w:hanging="357"/>
        <w:rPr>
          <w:rFonts w:asciiTheme="minorHAnsi" w:hAnsiTheme="minorHAnsi" w:cstheme="minorHAnsi"/>
          <w:color w:val="002060"/>
        </w:rPr>
      </w:pPr>
      <w:proofErr w:type="spellStart"/>
      <w:proofErr w:type="gramStart"/>
      <w:r w:rsidRPr="00FA0008">
        <w:rPr>
          <w:rFonts w:asciiTheme="minorHAnsi" w:hAnsiTheme="minorHAnsi" w:cstheme="minorHAnsi"/>
          <w:color w:val="002060"/>
        </w:rPr>
        <w:lastRenderedPageBreak/>
        <w:t>Resits</w:t>
      </w:r>
      <w:proofErr w:type="spellEnd"/>
      <w:proofErr w:type="gramEnd"/>
    </w:p>
    <w:p w14:paraId="25725C38" w14:textId="23D27207"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Provider Sub-User</w:t>
      </w:r>
    </w:p>
    <w:p w14:paraId="080E3B2E" w14:textId="53C570E4" w:rsidR="007C493B" w:rsidRPr="00FA0008" w:rsidRDefault="007C493B"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Assessor Results</w:t>
      </w:r>
    </w:p>
    <w:p w14:paraId="1FBF4E3E" w14:textId="5630DFE1" w:rsidR="000B0F99" w:rsidRPr="00FA0008" w:rsidRDefault="000B0F99" w:rsidP="00257C65">
      <w:pPr>
        <w:pStyle w:val="tabletext"/>
        <w:numPr>
          <w:ilvl w:val="1"/>
          <w:numId w:val="5"/>
        </w:numPr>
        <w:ind w:left="1077" w:hanging="357"/>
        <w:rPr>
          <w:rFonts w:asciiTheme="minorHAnsi" w:hAnsiTheme="minorHAnsi" w:cstheme="minorHAnsi"/>
          <w:color w:val="002060"/>
        </w:rPr>
      </w:pPr>
      <w:r w:rsidRPr="00FA0008">
        <w:rPr>
          <w:rFonts w:asciiTheme="minorHAnsi" w:hAnsiTheme="minorHAnsi" w:cstheme="minorHAnsi"/>
          <w:color w:val="002060"/>
        </w:rPr>
        <w:t>Withdrawals trends</w:t>
      </w:r>
    </w:p>
    <w:p w14:paraId="1E9D89CF" w14:textId="5CD8A25E" w:rsidR="004036F4" w:rsidRPr="00FA0008" w:rsidRDefault="004036F4" w:rsidP="00257C65">
      <w:pPr>
        <w:pStyle w:val="tabletext"/>
        <w:numPr>
          <w:ilvl w:val="1"/>
          <w:numId w:val="5"/>
        </w:numPr>
        <w:rPr>
          <w:rFonts w:asciiTheme="minorHAnsi" w:hAnsiTheme="minorHAnsi" w:cstheme="minorHAnsi"/>
          <w:color w:val="002060"/>
        </w:rPr>
      </w:pPr>
      <w:r w:rsidRPr="00FA0008">
        <w:rPr>
          <w:rFonts w:asciiTheme="minorHAnsi" w:hAnsiTheme="minorHAnsi" w:cstheme="minorHAnsi"/>
          <w:color w:val="002060"/>
        </w:rPr>
        <w:t>Rejections</w:t>
      </w:r>
    </w:p>
    <w:p w14:paraId="6453EC16" w14:textId="38219C85" w:rsidR="00C60B02" w:rsidRPr="00FA0008" w:rsidRDefault="00C60B02"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manage and oversee the process for key areas of work including TE/RA, </w:t>
      </w:r>
      <w:proofErr w:type="spellStart"/>
      <w:r w:rsidRPr="00FA0008">
        <w:rPr>
          <w:rFonts w:asciiTheme="minorHAnsi" w:hAnsiTheme="minorHAnsi" w:cstheme="minorHAnsi"/>
          <w:color w:val="002060"/>
        </w:rPr>
        <w:t>Resits</w:t>
      </w:r>
      <w:proofErr w:type="spellEnd"/>
      <w:r w:rsidRPr="00FA0008">
        <w:rPr>
          <w:rFonts w:asciiTheme="minorHAnsi" w:hAnsiTheme="minorHAnsi" w:cstheme="minorHAnsi"/>
          <w:color w:val="002060"/>
        </w:rPr>
        <w:t xml:space="preserve"> and Rejections</w:t>
      </w:r>
    </w:p>
    <w:p w14:paraId="763F6C19" w14:textId="01F2F98B" w:rsidR="004D2A47" w:rsidRPr="00FA0008" w:rsidRDefault="004D2A47"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produce and present monthly </w:t>
      </w:r>
      <w:r w:rsidR="004036F4" w:rsidRPr="00FA0008">
        <w:rPr>
          <w:rFonts w:asciiTheme="minorHAnsi" w:hAnsiTheme="minorHAnsi" w:cstheme="minorHAnsi"/>
          <w:color w:val="002060"/>
        </w:rPr>
        <w:t xml:space="preserve">update </w:t>
      </w:r>
      <w:r w:rsidRPr="00FA0008">
        <w:rPr>
          <w:rFonts w:asciiTheme="minorHAnsi" w:hAnsiTheme="minorHAnsi" w:cstheme="minorHAnsi"/>
          <w:color w:val="002060"/>
        </w:rPr>
        <w:t xml:space="preserve">reports </w:t>
      </w:r>
      <w:r w:rsidR="004036F4" w:rsidRPr="00FA0008">
        <w:rPr>
          <w:rFonts w:asciiTheme="minorHAnsi" w:hAnsiTheme="minorHAnsi" w:cstheme="minorHAnsi"/>
          <w:color w:val="002060"/>
        </w:rPr>
        <w:t>at</w:t>
      </w:r>
      <w:r w:rsidRPr="00FA0008">
        <w:rPr>
          <w:rFonts w:asciiTheme="minorHAnsi" w:hAnsiTheme="minorHAnsi" w:cstheme="minorHAnsi"/>
          <w:color w:val="002060"/>
        </w:rPr>
        <w:t xml:space="preserve"> the operations</w:t>
      </w:r>
      <w:r w:rsidR="004036F4" w:rsidRPr="00FA0008">
        <w:rPr>
          <w:rFonts w:asciiTheme="minorHAnsi" w:hAnsiTheme="minorHAnsi" w:cstheme="minorHAnsi"/>
          <w:color w:val="002060"/>
        </w:rPr>
        <w:t xml:space="preserve"> meeting covering RA/TE, Rejections and </w:t>
      </w:r>
      <w:proofErr w:type="spellStart"/>
      <w:r w:rsidR="004036F4" w:rsidRPr="00FA0008">
        <w:rPr>
          <w:rFonts w:asciiTheme="minorHAnsi" w:hAnsiTheme="minorHAnsi" w:cstheme="minorHAnsi"/>
          <w:color w:val="002060"/>
        </w:rPr>
        <w:t>Resits</w:t>
      </w:r>
      <w:proofErr w:type="spellEnd"/>
      <w:r w:rsidRPr="00FA0008">
        <w:rPr>
          <w:rFonts w:asciiTheme="minorHAnsi" w:hAnsiTheme="minorHAnsi" w:cstheme="minorHAnsi"/>
          <w:color w:val="002060"/>
        </w:rPr>
        <w:t xml:space="preserve"> </w:t>
      </w:r>
    </w:p>
    <w:p w14:paraId="7AD0BB44" w14:textId="373446BE" w:rsidR="004036F4" w:rsidRPr="00FA0008" w:rsidRDefault="004036F4"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To</w:t>
      </w:r>
      <w:r w:rsidR="00C60B02" w:rsidRPr="00FA0008">
        <w:rPr>
          <w:rFonts w:asciiTheme="minorHAnsi" w:hAnsiTheme="minorHAnsi" w:cstheme="minorHAnsi"/>
          <w:color w:val="002060"/>
        </w:rPr>
        <w:t xml:space="preserve"> support management of</w:t>
      </w:r>
      <w:r w:rsidRPr="00FA0008">
        <w:rPr>
          <w:rFonts w:asciiTheme="minorHAnsi" w:hAnsiTheme="minorHAnsi" w:cstheme="minorHAnsi"/>
          <w:color w:val="002060"/>
        </w:rPr>
        <w:t xml:space="preserve"> the Admin and Info central email inboxes, working effectively and timely against tight </w:t>
      </w:r>
      <w:proofErr w:type="gramStart"/>
      <w:r w:rsidRPr="00FA0008">
        <w:rPr>
          <w:rFonts w:asciiTheme="minorHAnsi" w:hAnsiTheme="minorHAnsi" w:cstheme="minorHAnsi"/>
          <w:color w:val="002060"/>
        </w:rPr>
        <w:t>SLA’s</w:t>
      </w:r>
      <w:proofErr w:type="gramEnd"/>
      <w:r w:rsidRPr="00FA0008">
        <w:rPr>
          <w:rFonts w:asciiTheme="minorHAnsi" w:hAnsiTheme="minorHAnsi" w:cstheme="minorHAnsi"/>
          <w:color w:val="002060"/>
        </w:rPr>
        <w:t>.</w:t>
      </w:r>
    </w:p>
    <w:p w14:paraId="60426F3B" w14:textId="2A049F96" w:rsidR="0069052D" w:rsidRPr="00FA0008" w:rsidRDefault="00C60B02"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Attend monthly assessor meeting, record and take minutes and distribute </w:t>
      </w:r>
      <w:r w:rsidR="00710D75" w:rsidRPr="00FA0008">
        <w:rPr>
          <w:rFonts w:asciiTheme="minorHAnsi" w:hAnsiTheme="minorHAnsi" w:cstheme="minorHAnsi"/>
          <w:color w:val="002060"/>
        </w:rPr>
        <w:t>to all attendees</w:t>
      </w:r>
    </w:p>
    <w:p w14:paraId="6FB22504" w14:textId="5C731CDC" w:rsidR="0069052D" w:rsidRPr="00FA0008" w:rsidRDefault="0069052D"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To be responsible for setting up new providers on EPA Pro.</w:t>
      </w:r>
    </w:p>
    <w:p w14:paraId="445BAD46" w14:textId="6FCEAAD2" w:rsidR="00710D75" w:rsidRPr="00FA0008" w:rsidRDefault="00710D75"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oversee administration of </w:t>
      </w:r>
      <w:r w:rsidR="00E75B81" w:rsidRPr="00FA0008">
        <w:rPr>
          <w:rFonts w:asciiTheme="minorHAnsi" w:hAnsiTheme="minorHAnsi" w:cstheme="minorHAnsi"/>
          <w:color w:val="002060"/>
        </w:rPr>
        <w:t>SharePoint</w:t>
      </w:r>
      <w:r w:rsidRPr="00FA0008">
        <w:rPr>
          <w:rFonts w:asciiTheme="minorHAnsi" w:hAnsiTheme="minorHAnsi" w:cstheme="minorHAnsi"/>
          <w:color w:val="002060"/>
        </w:rPr>
        <w:t xml:space="preserve"> and access/support for assessors</w:t>
      </w:r>
    </w:p>
    <w:p w14:paraId="2EBE95FF" w14:textId="60160DF5" w:rsidR="00216DC8" w:rsidRPr="00FA0008" w:rsidRDefault="00216DC8"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Support EPA and Centre Mangers </w:t>
      </w:r>
      <w:r w:rsidR="00E040B5" w:rsidRPr="00FA0008">
        <w:rPr>
          <w:rFonts w:asciiTheme="minorHAnsi" w:hAnsiTheme="minorHAnsi" w:cstheme="minorHAnsi"/>
          <w:color w:val="002060"/>
        </w:rPr>
        <w:t xml:space="preserve">in adding new </w:t>
      </w:r>
      <w:proofErr w:type="spellStart"/>
      <w:r w:rsidR="00E040B5" w:rsidRPr="00FA0008">
        <w:rPr>
          <w:rFonts w:asciiTheme="minorHAnsi" w:hAnsiTheme="minorHAnsi" w:cstheme="minorHAnsi"/>
          <w:color w:val="002060"/>
        </w:rPr>
        <w:t>Centres</w:t>
      </w:r>
      <w:proofErr w:type="spellEnd"/>
      <w:r w:rsidR="00E040B5" w:rsidRPr="00FA0008">
        <w:rPr>
          <w:rFonts w:asciiTheme="minorHAnsi" w:hAnsiTheme="minorHAnsi" w:cstheme="minorHAnsi"/>
          <w:color w:val="002060"/>
        </w:rPr>
        <w:t xml:space="preserve"> to the </w:t>
      </w:r>
      <w:proofErr w:type="spellStart"/>
      <w:r w:rsidR="00E040B5" w:rsidRPr="00FA0008">
        <w:rPr>
          <w:rFonts w:asciiTheme="minorHAnsi" w:hAnsiTheme="minorHAnsi" w:cstheme="minorHAnsi"/>
          <w:color w:val="002060"/>
        </w:rPr>
        <w:t>Creatio</w:t>
      </w:r>
      <w:proofErr w:type="spellEnd"/>
      <w:r w:rsidR="00E040B5" w:rsidRPr="00FA0008">
        <w:rPr>
          <w:rFonts w:asciiTheme="minorHAnsi" w:hAnsiTheme="minorHAnsi" w:cstheme="minorHAnsi"/>
          <w:color w:val="002060"/>
        </w:rPr>
        <w:t xml:space="preserve"> Green System as required.</w:t>
      </w:r>
    </w:p>
    <w:p w14:paraId="2042EA97" w14:textId="312C7063" w:rsidR="0069052D" w:rsidRPr="00FA0008" w:rsidRDefault="0069052D"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support the administrative function </w:t>
      </w:r>
      <w:proofErr w:type="gramStart"/>
      <w:r w:rsidRPr="00FA0008">
        <w:rPr>
          <w:rFonts w:asciiTheme="minorHAnsi" w:hAnsiTheme="minorHAnsi" w:cstheme="minorHAnsi"/>
          <w:color w:val="002060"/>
        </w:rPr>
        <w:t>for</w:t>
      </w:r>
      <w:proofErr w:type="gramEnd"/>
      <w:r w:rsidRPr="00FA0008">
        <w:rPr>
          <w:rFonts w:asciiTheme="minorHAnsi" w:hAnsiTheme="minorHAnsi" w:cstheme="minorHAnsi"/>
          <w:color w:val="002060"/>
        </w:rPr>
        <w:t xml:space="preserve"> SIAS, which includes support for assessment scheduling, EPA’s, </w:t>
      </w:r>
      <w:r w:rsidR="00E24D5F" w:rsidRPr="00FA0008">
        <w:rPr>
          <w:rFonts w:asciiTheme="minorHAnsi" w:hAnsiTheme="minorHAnsi" w:cstheme="minorHAnsi"/>
          <w:color w:val="002060"/>
        </w:rPr>
        <w:t>EQA’s,</w:t>
      </w:r>
      <w:r w:rsidR="00234A4D" w:rsidRPr="00FA0008">
        <w:rPr>
          <w:rFonts w:asciiTheme="minorHAnsi" w:hAnsiTheme="minorHAnsi" w:cstheme="minorHAnsi"/>
          <w:color w:val="002060"/>
        </w:rPr>
        <w:t xml:space="preserve"> </w:t>
      </w:r>
      <w:r w:rsidRPr="00FA0008">
        <w:rPr>
          <w:rFonts w:asciiTheme="minorHAnsi" w:hAnsiTheme="minorHAnsi" w:cstheme="minorHAnsi"/>
          <w:color w:val="002060"/>
        </w:rPr>
        <w:t xml:space="preserve">liaising with employer training provider </w:t>
      </w:r>
      <w:r w:rsidR="00E24D5F" w:rsidRPr="00FA0008">
        <w:rPr>
          <w:rFonts w:asciiTheme="minorHAnsi" w:hAnsiTheme="minorHAnsi" w:cstheme="minorHAnsi"/>
          <w:color w:val="002060"/>
        </w:rPr>
        <w:t xml:space="preserve">and Centre </w:t>
      </w:r>
      <w:r w:rsidRPr="00FA0008">
        <w:rPr>
          <w:rFonts w:asciiTheme="minorHAnsi" w:hAnsiTheme="minorHAnsi" w:cstheme="minorHAnsi"/>
          <w:color w:val="002060"/>
        </w:rPr>
        <w:t>staff as required.</w:t>
      </w:r>
    </w:p>
    <w:p w14:paraId="47BDD820" w14:textId="4155AC91" w:rsidR="0069052D" w:rsidRPr="00FA0008" w:rsidRDefault="0069052D"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w:t>
      </w:r>
      <w:r w:rsidR="00E80621" w:rsidRPr="00FA0008">
        <w:rPr>
          <w:rFonts w:asciiTheme="minorHAnsi" w:hAnsiTheme="minorHAnsi" w:cstheme="minorHAnsi"/>
          <w:color w:val="002060"/>
        </w:rPr>
        <w:t>lead</w:t>
      </w:r>
      <w:r w:rsidRPr="00FA0008">
        <w:rPr>
          <w:rFonts w:asciiTheme="minorHAnsi" w:hAnsiTheme="minorHAnsi" w:cstheme="minorHAnsi"/>
          <w:color w:val="002060"/>
        </w:rPr>
        <w:t xml:space="preserve"> the operations team with management of RA/TE during the induction process, receiving applications, booking in inductions, issuing registration numbers, and updating EPA Pro system Maintain along with leading on this activity during team absence to support business continuity.</w:t>
      </w:r>
    </w:p>
    <w:p w14:paraId="2ECDB3AC" w14:textId="012E4C5B" w:rsidR="00B7225D" w:rsidRPr="00FA0008" w:rsidRDefault="00652F64" w:rsidP="00257C65">
      <w:pPr>
        <w:pStyle w:val="tabletext"/>
        <w:numPr>
          <w:ilvl w:val="0"/>
          <w:numId w:val="5"/>
        </w:numPr>
        <w:rPr>
          <w:rFonts w:asciiTheme="minorHAnsi" w:hAnsiTheme="minorHAnsi" w:cstheme="minorHAnsi"/>
          <w:color w:val="002060"/>
        </w:rPr>
      </w:pPr>
      <w:r w:rsidRPr="00FA0008">
        <w:rPr>
          <w:rFonts w:asciiTheme="minorHAnsi" w:hAnsiTheme="minorHAnsi" w:cstheme="minorHAnsi"/>
          <w:color w:val="002060"/>
        </w:rPr>
        <w:t xml:space="preserve">To provide </w:t>
      </w:r>
      <w:r w:rsidR="00712553" w:rsidRPr="00FA0008">
        <w:rPr>
          <w:rFonts w:asciiTheme="minorHAnsi" w:hAnsiTheme="minorHAnsi" w:cstheme="minorHAnsi"/>
          <w:color w:val="002060"/>
        </w:rPr>
        <w:t>support to EPA and Centre Managers</w:t>
      </w:r>
      <w:r w:rsidR="00780C2A" w:rsidRPr="00FA0008">
        <w:rPr>
          <w:rFonts w:asciiTheme="minorHAnsi" w:hAnsiTheme="minorHAnsi" w:cstheme="minorHAnsi"/>
          <w:color w:val="002060"/>
        </w:rPr>
        <w:t xml:space="preserve"> with EPA customer reports</w:t>
      </w:r>
      <w:r w:rsidR="00B7225D" w:rsidRPr="00FA0008">
        <w:rPr>
          <w:rFonts w:asciiTheme="minorHAnsi" w:hAnsiTheme="minorHAnsi" w:cstheme="minorHAnsi"/>
          <w:color w:val="002060"/>
        </w:rPr>
        <w:t xml:space="preserve"> and </w:t>
      </w:r>
      <w:r w:rsidR="00780C2A" w:rsidRPr="00FA0008">
        <w:rPr>
          <w:rFonts w:asciiTheme="minorHAnsi" w:hAnsiTheme="minorHAnsi" w:cstheme="minorHAnsi"/>
          <w:color w:val="002060"/>
        </w:rPr>
        <w:t>re-approva</w:t>
      </w:r>
      <w:r w:rsidR="00B7225D" w:rsidRPr="00FA0008">
        <w:rPr>
          <w:rFonts w:asciiTheme="minorHAnsi" w:hAnsiTheme="minorHAnsi" w:cstheme="minorHAnsi"/>
          <w:color w:val="002060"/>
        </w:rPr>
        <w:t xml:space="preserve">l lists for </w:t>
      </w:r>
      <w:proofErr w:type="spellStart"/>
      <w:r w:rsidR="00B7225D" w:rsidRPr="00FA0008">
        <w:rPr>
          <w:rFonts w:asciiTheme="minorHAnsi" w:hAnsiTheme="minorHAnsi" w:cstheme="minorHAnsi"/>
          <w:color w:val="002060"/>
        </w:rPr>
        <w:t>Centres</w:t>
      </w:r>
      <w:proofErr w:type="spellEnd"/>
      <w:r w:rsidR="00B7225D" w:rsidRPr="00FA0008">
        <w:rPr>
          <w:rFonts w:asciiTheme="minorHAnsi" w:hAnsiTheme="minorHAnsi" w:cstheme="minorHAnsi"/>
          <w:color w:val="002060"/>
        </w:rPr>
        <w:t>.</w:t>
      </w:r>
    </w:p>
    <w:p w14:paraId="68998A40" w14:textId="5B471247" w:rsidR="0069052D" w:rsidRPr="00FA0008" w:rsidRDefault="0069052D" w:rsidP="0069052D">
      <w:pPr>
        <w:pStyle w:val="tabletext"/>
        <w:numPr>
          <w:ilvl w:val="0"/>
          <w:numId w:val="5"/>
        </w:numPr>
        <w:spacing w:after="120"/>
        <w:rPr>
          <w:rFonts w:asciiTheme="minorHAnsi" w:hAnsiTheme="minorHAnsi" w:cstheme="minorHAnsi"/>
          <w:color w:val="002060"/>
        </w:rPr>
      </w:pPr>
      <w:r w:rsidRPr="00FA0008">
        <w:rPr>
          <w:rFonts w:asciiTheme="minorHAnsi" w:hAnsiTheme="minorHAnsi" w:cstheme="minorHAnsi"/>
          <w:color w:val="002060"/>
        </w:rPr>
        <w:t>To work to the highest high level of quality and integrity, remaining compliant with all SIAS policies and processes.</w:t>
      </w:r>
    </w:p>
    <w:p w14:paraId="710C0C6A" w14:textId="7E5A1DBA" w:rsidR="00245FB9" w:rsidRPr="00FA0008" w:rsidRDefault="00245FB9" w:rsidP="00245FB9">
      <w:pPr>
        <w:pStyle w:val="tabletext"/>
        <w:spacing w:after="120"/>
        <w:rPr>
          <w:rFonts w:asciiTheme="minorHAnsi" w:hAnsiTheme="minorHAnsi" w:cstheme="minorHAnsi"/>
          <w:b/>
          <w:bCs/>
          <w:color w:val="002060"/>
        </w:rPr>
      </w:pPr>
      <w:r w:rsidRPr="00FA0008">
        <w:rPr>
          <w:rFonts w:asciiTheme="minorHAnsi" w:hAnsiTheme="minorHAnsi" w:cstheme="minorHAnsi"/>
          <w:b/>
          <w:bCs/>
          <w:color w:val="002060"/>
        </w:rPr>
        <w:t>Key Performance Indicators</w:t>
      </w:r>
    </w:p>
    <w:p w14:paraId="23ACB61A" w14:textId="5A4DB32E" w:rsidR="00245FB9" w:rsidRPr="00FA0008" w:rsidRDefault="00245FB9" w:rsidP="00245FB9">
      <w:pPr>
        <w:pStyle w:val="ListParagraph"/>
        <w:numPr>
          <w:ilvl w:val="0"/>
          <w:numId w:val="8"/>
        </w:numPr>
        <w:rPr>
          <w:rFonts w:cstheme="minorHAnsi"/>
          <w:color w:val="002060"/>
          <w:sz w:val="24"/>
          <w:szCs w:val="24"/>
        </w:rPr>
      </w:pPr>
      <w:r w:rsidRPr="00FA0008">
        <w:rPr>
          <w:rFonts w:cstheme="minorHAnsi"/>
          <w:color w:val="002060"/>
          <w:sz w:val="24"/>
          <w:szCs w:val="24"/>
        </w:rPr>
        <w:t>To produce weekly, monthly and quarterly finance reports for all Awarding Organisation and End Point Assessment Organisation key performance indicators (e.g. registrations, achievements by grade, certifications)</w:t>
      </w:r>
      <w:r w:rsidR="0046187E" w:rsidRPr="00FA0008">
        <w:rPr>
          <w:rFonts w:cstheme="minorHAnsi"/>
          <w:color w:val="002060"/>
          <w:sz w:val="24"/>
          <w:szCs w:val="24"/>
        </w:rPr>
        <w:t>.</w:t>
      </w:r>
      <w:r w:rsidRPr="00FA0008">
        <w:rPr>
          <w:rFonts w:cstheme="minorHAnsi"/>
          <w:color w:val="002060"/>
          <w:sz w:val="24"/>
          <w:szCs w:val="24"/>
        </w:rPr>
        <w:t xml:space="preserve"> </w:t>
      </w:r>
    </w:p>
    <w:p w14:paraId="52314999" w14:textId="2CE6B659" w:rsidR="00245FB9" w:rsidRPr="00FA0008" w:rsidRDefault="0046187E" w:rsidP="00245FB9">
      <w:pPr>
        <w:pStyle w:val="ListParagraph"/>
        <w:numPr>
          <w:ilvl w:val="0"/>
          <w:numId w:val="8"/>
        </w:numPr>
        <w:rPr>
          <w:rFonts w:cstheme="minorHAnsi"/>
          <w:color w:val="002060"/>
          <w:sz w:val="24"/>
          <w:szCs w:val="24"/>
        </w:rPr>
      </w:pPr>
      <w:r w:rsidRPr="00FA0008">
        <w:rPr>
          <w:rFonts w:cstheme="minorHAnsi"/>
          <w:color w:val="002060"/>
          <w:sz w:val="24"/>
          <w:szCs w:val="24"/>
        </w:rPr>
        <w:t>U</w:t>
      </w:r>
      <w:r w:rsidR="00245FB9" w:rsidRPr="00FA0008">
        <w:rPr>
          <w:rFonts w:cstheme="minorHAnsi"/>
          <w:color w:val="002060"/>
          <w:sz w:val="24"/>
          <w:szCs w:val="24"/>
        </w:rPr>
        <w:t>ndertake data analysis of all customer submission rejections for AO and EPAO</w:t>
      </w:r>
      <w:r w:rsidRPr="00FA0008">
        <w:rPr>
          <w:rFonts w:cstheme="minorHAnsi"/>
          <w:color w:val="002060"/>
          <w:sz w:val="24"/>
          <w:szCs w:val="24"/>
        </w:rPr>
        <w:t>. P</w:t>
      </w:r>
      <w:r w:rsidR="00245FB9" w:rsidRPr="00FA0008">
        <w:rPr>
          <w:rFonts w:cstheme="minorHAnsi"/>
          <w:color w:val="002060"/>
          <w:sz w:val="24"/>
          <w:szCs w:val="24"/>
        </w:rPr>
        <w:t>roduce monthly and quarterly reports identifying risks, reasons and trends, to support continuous improvement and reduction in volume of rejections overall</w:t>
      </w:r>
    </w:p>
    <w:p w14:paraId="1185CB4B" w14:textId="60B4EBB3" w:rsidR="00245FB9" w:rsidRPr="00FA0008" w:rsidRDefault="00245FB9" w:rsidP="00245FB9">
      <w:pPr>
        <w:pStyle w:val="ListParagraph"/>
        <w:numPr>
          <w:ilvl w:val="0"/>
          <w:numId w:val="8"/>
        </w:numPr>
        <w:rPr>
          <w:rFonts w:cstheme="minorHAnsi"/>
          <w:color w:val="002060"/>
          <w:sz w:val="24"/>
          <w:szCs w:val="24"/>
        </w:rPr>
      </w:pPr>
      <w:r w:rsidRPr="00FA0008">
        <w:rPr>
          <w:rFonts w:cstheme="minorHAnsi"/>
          <w:color w:val="002060"/>
          <w:sz w:val="24"/>
          <w:szCs w:val="24"/>
        </w:rPr>
        <w:t>Lead on finance invoicing process for all AO and EPAO requirements</w:t>
      </w:r>
      <w:r w:rsidR="0046187E" w:rsidRPr="00FA0008">
        <w:rPr>
          <w:rFonts w:cstheme="minorHAnsi"/>
          <w:color w:val="002060"/>
          <w:sz w:val="24"/>
          <w:szCs w:val="24"/>
        </w:rPr>
        <w:t>,</w:t>
      </w:r>
      <w:r w:rsidRPr="00FA0008">
        <w:rPr>
          <w:rFonts w:cstheme="minorHAnsi"/>
          <w:color w:val="002060"/>
          <w:sz w:val="24"/>
          <w:szCs w:val="24"/>
        </w:rPr>
        <w:t xml:space="preserve"> liaising with finance to ensure accuracy</w:t>
      </w:r>
      <w:r w:rsidR="0046187E" w:rsidRPr="00FA0008">
        <w:rPr>
          <w:rFonts w:cstheme="minorHAnsi"/>
          <w:color w:val="002060"/>
          <w:sz w:val="24"/>
          <w:szCs w:val="24"/>
        </w:rPr>
        <w:t xml:space="preserve"> and timely payment</w:t>
      </w:r>
      <w:r w:rsidRPr="00FA0008">
        <w:rPr>
          <w:rFonts w:cstheme="minorHAnsi"/>
          <w:color w:val="002060"/>
          <w:sz w:val="24"/>
          <w:szCs w:val="24"/>
        </w:rPr>
        <w:t>.  Manage finance spreadsheet for all resits/re-takes.</w:t>
      </w:r>
    </w:p>
    <w:p w14:paraId="6B3E4F1E" w14:textId="6812CEFA" w:rsidR="00245FB9" w:rsidRPr="00FA0008" w:rsidRDefault="00245FB9" w:rsidP="00245FB9">
      <w:pPr>
        <w:pStyle w:val="ListParagraph"/>
        <w:numPr>
          <w:ilvl w:val="0"/>
          <w:numId w:val="8"/>
        </w:numPr>
        <w:spacing w:after="120"/>
        <w:rPr>
          <w:rFonts w:cstheme="minorHAnsi"/>
          <w:color w:val="002060"/>
          <w:sz w:val="24"/>
          <w:szCs w:val="24"/>
        </w:rPr>
      </w:pPr>
      <w:r w:rsidRPr="00FA0008">
        <w:rPr>
          <w:rFonts w:cstheme="minorHAnsi"/>
          <w:color w:val="002060"/>
          <w:sz w:val="24"/>
          <w:szCs w:val="24"/>
        </w:rPr>
        <w:t>Support admin functions</w:t>
      </w:r>
      <w:r w:rsidR="0046187E" w:rsidRPr="00FA0008">
        <w:rPr>
          <w:rFonts w:cstheme="minorHAnsi"/>
          <w:color w:val="002060"/>
          <w:sz w:val="24"/>
          <w:szCs w:val="24"/>
        </w:rPr>
        <w:t xml:space="preserve"> for both AO and EPAO centres </w:t>
      </w:r>
      <w:r w:rsidRPr="00FA0008">
        <w:rPr>
          <w:rFonts w:cstheme="minorHAnsi"/>
          <w:color w:val="002060"/>
          <w:sz w:val="24"/>
          <w:szCs w:val="24"/>
        </w:rPr>
        <w:t>during peaks of high demand and covering annual leave</w:t>
      </w:r>
      <w:r w:rsidR="0046187E" w:rsidRPr="00FA0008">
        <w:rPr>
          <w:rFonts w:cstheme="minorHAnsi"/>
          <w:color w:val="002060"/>
          <w:sz w:val="24"/>
          <w:szCs w:val="24"/>
        </w:rPr>
        <w:t xml:space="preserve"> to </w:t>
      </w:r>
      <w:r w:rsidR="00677F07" w:rsidRPr="00FA0008">
        <w:rPr>
          <w:rFonts w:cstheme="minorHAnsi"/>
          <w:color w:val="002060"/>
          <w:sz w:val="24"/>
          <w:szCs w:val="24"/>
        </w:rPr>
        <w:t xml:space="preserve">ensure </w:t>
      </w:r>
      <w:r w:rsidR="0046187E" w:rsidRPr="00FA0008">
        <w:rPr>
          <w:rFonts w:cstheme="minorHAnsi"/>
          <w:color w:val="002060"/>
          <w:sz w:val="24"/>
          <w:szCs w:val="24"/>
        </w:rPr>
        <w:t>all SLA and collaboration agreement requirements are met.</w:t>
      </w:r>
    </w:p>
    <w:p w14:paraId="64B3C5BB" w14:textId="4C387600" w:rsidR="002F37E2" w:rsidRPr="00FA0008" w:rsidRDefault="002F37E2" w:rsidP="00245FB9">
      <w:pPr>
        <w:pStyle w:val="ListParagraph"/>
        <w:numPr>
          <w:ilvl w:val="0"/>
          <w:numId w:val="8"/>
        </w:numPr>
        <w:spacing w:after="120"/>
        <w:rPr>
          <w:rFonts w:cstheme="minorHAnsi"/>
          <w:b/>
          <w:bCs/>
          <w:color w:val="002060"/>
          <w:sz w:val="24"/>
          <w:szCs w:val="24"/>
        </w:rPr>
      </w:pPr>
      <w:r w:rsidRPr="00FA0008">
        <w:rPr>
          <w:rStyle w:val="Strong"/>
          <w:rFonts w:cstheme="minorHAnsi"/>
          <w:b w:val="0"/>
          <w:bCs w:val="0"/>
          <w:color w:val="002060"/>
          <w:sz w:val="24"/>
          <w:szCs w:val="24"/>
        </w:rPr>
        <w:t xml:space="preserve">Ensure Data Protection Compliance/GDPR requirements are </w:t>
      </w:r>
      <w:proofErr w:type="gramStart"/>
      <w:r w:rsidRPr="00FA0008">
        <w:rPr>
          <w:rStyle w:val="Strong"/>
          <w:rFonts w:cstheme="minorHAnsi"/>
          <w:b w:val="0"/>
          <w:bCs w:val="0"/>
          <w:color w:val="002060"/>
          <w:sz w:val="24"/>
          <w:szCs w:val="24"/>
        </w:rPr>
        <w:t>met at al</w:t>
      </w:r>
      <w:r w:rsidR="00657661" w:rsidRPr="00FA0008">
        <w:rPr>
          <w:rStyle w:val="Strong"/>
          <w:rFonts w:cstheme="minorHAnsi"/>
          <w:b w:val="0"/>
          <w:bCs w:val="0"/>
          <w:color w:val="002060"/>
          <w:sz w:val="24"/>
          <w:szCs w:val="24"/>
        </w:rPr>
        <w:t>l times</w:t>
      </w:r>
      <w:proofErr w:type="gramEnd"/>
      <w:r w:rsidR="00657661" w:rsidRPr="00FA0008">
        <w:rPr>
          <w:rStyle w:val="Strong"/>
          <w:rFonts w:cstheme="minorHAnsi"/>
          <w:b w:val="0"/>
          <w:bCs w:val="0"/>
          <w:color w:val="002060"/>
          <w:sz w:val="24"/>
          <w:szCs w:val="24"/>
        </w:rPr>
        <w:t>.  A</w:t>
      </w:r>
      <w:r w:rsidRPr="00FA0008">
        <w:rPr>
          <w:rFonts w:cstheme="minorHAnsi"/>
          <w:color w:val="002060"/>
          <w:sz w:val="24"/>
          <w:szCs w:val="24"/>
        </w:rPr>
        <w:t>ll learner and centre data is handled according to data protection regulations</w:t>
      </w:r>
    </w:p>
    <w:p w14:paraId="43C45DEA" w14:textId="2EAEFD6A" w:rsidR="00677F07" w:rsidRPr="00FA0008" w:rsidRDefault="00677F07" w:rsidP="00245FB9">
      <w:pPr>
        <w:pStyle w:val="ListParagraph"/>
        <w:numPr>
          <w:ilvl w:val="0"/>
          <w:numId w:val="8"/>
        </w:numPr>
        <w:spacing w:after="120"/>
        <w:rPr>
          <w:rFonts w:cstheme="minorHAnsi"/>
          <w:b/>
          <w:bCs/>
          <w:color w:val="002060"/>
          <w:sz w:val="24"/>
          <w:szCs w:val="24"/>
        </w:rPr>
      </w:pPr>
      <w:r w:rsidRPr="00FA0008">
        <w:rPr>
          <w:rFonts w:cstheme="minorHAnsi"/>
          <w:color w:val="002060"/>
          <w:sz w:val="24"/>
          <w:szCs w:val="24"/>
        </w:rPr>
        <w:lastRenderedPageBreak/>
        <w:t>Provide support to SIAS Leadership Team and MD, to help facilitate the management and support of all centres and customers within SIAS portfolio</w:t>
      </w:r>
    </w:p>
    <w:p w14:paraId="50951CC3" w14:textId="77777777" w:rsidR="0069052D" w:rsidRDefault="0069052D" w:rsidP="0069052D">
      <w:pPr>
        <w:pStyle w:val="tabletext"/>
        <w:spacing w:after="120"/>
        <w:ind w:left="360"/>
        <w:rPr>
          <w:rFonts w:asciiTheme="minorHAnsi" w:hAnsiTheme="minorHAnsi" w:cstheme="minorHAnsi"/>
          <w:color w:val="002060"/>
        </w:rPr>
      </w:pPr>
    </w:p>
    <w:p w14:paraId="434D8E97" w14:textId="77777777" w:rsidR="00E75B81" w:rsidRDefault="00E75B81" w:rsidP="0069052D">
      <w:pPr>
        <w:pStyle w:val="tabletext"/>
        <w:spacing w:after="120"/>
        <w:ind w:left="360"/>
        <w:rPr>
          <w:rFonts w:asciiTheme="minorHAnsi" w:hAnsiTheme="minorHAnsi" w:cstheme="minorHAnsi"/>
          <w:color w:val="002060"/>
        </w:rPr>
      </w:pPr>
    </w:p>
    <w:p w14:paraId="49345391" w14:textId="77777777" w:rsidR="00E75B81" w:rsidRPr="00FA0008" w:rsidRDefault="00E75B81" w:rsidP="0069052D">
      <w:pPr>
        <w:pStyle w:val="tabletext"/>
        <w:spacing w:after="120"/>
        <w:ind w:left="360"/>
        <w:rPr>
          <w:rFonts w:asciiTheme="minorHAnsi" w:hAnsiTheme="minorHAnsi" w:cstheme="minorHAnsi"/>
          <w:color w:val="002060"/>
        </w:rPr>
      </w:pPr>
    </w:p>
    <w:p w14:paraId="3D495308" w14:textId="77777777" w:rsidR="0069052D" w:rsidRPr="00FA0008" w:rsidRDefault="0069052D" w:rsidP="0069052D">
      <w:pPr>
        <w:pStyle w:val="tabletext"/>
        <w:spacing w:after="120"/>
        <w:rPr>
          <w:rFonts w:asciiTheme="minorHAnsi" w:hAnsiTheme="minorHAnsi" w:cstheme="minorHAnsi"/>
          <w:b/>
          <w:bCs/>
          <w:color w:val="002060"/>
        </w:rPr>
      </w:pPr>
      <w:r w:rsidRPr="00FA0008">
        <w:rPr>
          <w:rFonts w:asciiTheme="minorHAnsi" w:hAnsiTheme="minorHAnsi" w:cstheme="minorHAnsi"/>
          <w:b/>
          <w:bCs/>
          <w:color w:val="002060"/>
        </w:rPr>
        <w:t>Knowledge Skills and Qualifications</w:t>
      </w:r>
    </w:p>
    <w:p w14:paraId="41031F97" w14:textId="27922F74"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Experience of working within an administrative role.</w:t>
      </w:r>
    </w:p>
    <w:p w14:paraId="2FDFBAD9" w14:textId="2E3349E3"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 xml:space="preserve">Level 2 Qualifications in English &amp; </w:t>
      </w:r>
      <w:proofErr w:type="spellStart"/>
      <w:r w:rsidRPr="00FA0008">
        <w:rPr>
          <w:rFonts w:asciiTheme="minorHAnsi" w:hAnsiTheme="minorHAnsi" w:cstheme="minorHAnsi"/>
          <w:color w:val="002060"/>
        </w:rPr>
        <w:t>Maths</w:t>
      </w:r>
      <w:proofErr w:type="spellEnd"/>
      <w:r w:rsidRPr="00FA0008">
        <w:rPr>
          <w:rFonts w:asciiTheme="minorHAnsi" w:hAnsiTheme="minorHAnsi" w:cstheme="minorHAnsi"/>
          <w:color w:val="002060"/>
        </w:rPr>
        <w:t xml:space="preserve"> (essential).</w:t>
      </w:r>
    </w:p>
    <w:p w14:paraId="350FEC40" w14:textId="18C5A57A"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 xml:space="preserve">An </w:t>
      </w:r>
      <w:proofErr w:type="spellStart"/>
      <w:r w:rsidRPr="00FA0008">
        <w:rPr>
          <w:rFonts w:asciiTheme="minorHAnsi" w:hAnsiTheme="minorHAnsi" w:cstheme="minorHAnsi"/>
          <w:color w:val="002060"/>
        </w:rPr>
        <w:t>organised</w:t>
      </w:r>
      <w:proofErr w:type="spellEnd"/>
      <w:r w:rsidRPr="00FA0008">
        <w:rPr>
          <w:rFonts w:asciiTheme="minorHAnsi" w:hAnsiTheme="minorHAnsi" w:cstheme="minorHAnsi"/>
          <w:color w:val="002060"/>
        </w:rPr>
        <w:t xml:space="preserve"> and methodical approach to work, evident through experience. </w:t>
      </w:r>
    </w:p>
    <w:p w14:paraId="3EE72FC9" w14:textId="77777777"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Ability to respond to frequent demands of multiple customers (internal and external).</w:t>
      </w:r>
    </w:p>
    <w:p w14:paraId="4621185F" w14:textId="0982AAB4"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 xml:space="preserve">Excellent IT skills including Excel, PowerPoint &amp; Outlook. </w:t>
      </w:r>
    </w:p>
    <w:p w14:paraId="7EB0D2FE" w14:textId="7D14EB83"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The ability to work to tight deadlines.</w:t>
      </w:r>
    </w:p>
    <w:p w14:paraId="609B5C59" w14:textId="00565A38"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 xml:space="preserve">An effective communicator at all levels. </w:t>
      </w:r>
    </w:p>
    <w:p w14:paraId="4332A8C2" w14:textId="15BFF7E2"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Adaptable, with the ability to adjust working style to suit the needs of different target audiences.</w:t>
      </w:r>
    </w:p>
    <w:p w14:paraId="0980FFEF" w14:textId="68038078"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The ability to work in an evolving business environment, at pace and with quality.</w:t>
      </w:r>
    </w:p>
    <w:p w14:paraId="34E7250E" w14:textId="77777777"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Respond positively to change, contributing own ideas to achieve business aims.</w:t>
      </w:r>
    </w:p>
    <w:p w14:paraId="22854A87" w14:textId="1A9BFB51"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The ability to work independently and effectively.</w:t>
      </w:r>
    </w:p>
    <w:p w14:paraId="6E88D89C" w14:textId="1DCF051C" w:rsidR="0069052D" w:rsidRPr="00FA0008" w:rsidRDefault="0069052D" w:rsidP="0069052D">
      <w:pPr>
        <w:pStyle w:val="tabletext"/>
        <w:numPr>
          <w:ilvl w:val="0"/>
          <w:numId w:val="6"/>
        </w:numPr>
        <w:spacing w:after="120"/>
        <w:rPr>
          <w:rFonts w:asciiTheme="minorHAnsi" w:hAnsiTheme="minorHAnsi" w:cstheme="minorHAnsi"/>
          <w:color w:val="002060"/>
        </w:rPr>
      </w:pPr>
      <w:r w:rsidRPr="00FA0008">
        <w:rPr>
          <w:rFonts w:asciiTheme="minorHAnsi" w:hAnsiTheme="minorHAnsi" w:cstheme="minorHAnsi"/>
          <w:color w:val="002060"/>
        </w:rPr>
        <w:t>Reliable, trustworthy, committed, friendly and flexible.</w:t>
      </w:r>
    </w:p>
    <w:p w14:paraId="2A03CCC1" w14:textId="5D6D99CF" w:rsidR="000A197C" w:rsidRPr="00FA0008" w:rsidRDefault="000A197C" w:rsidP="000A197C">
      <w:pPr>
        <w:pStyle w:val="ListParagraph"/>
        <w:numPr>
          <w:ilvl w:val="0"/>
          <w:numId w:val="6"/>
        </w:numPr>
        <w:rPr>
          <w:rFonts w:eastAsia="Times New Roman" w:cstheme="minorHAnsi"/>
          <w:color w:val="002060"/>
          <w:sz w:val="24"/>
          <w:szCs w:val="24"/>
          <w:lang w:val="en-US"/>
        </w:rPr>
      </w:pPr>
      <w:r w:rsidRPr="00FA0008">
        <w:rPr>
          <w:rFonts w:eastAsia="Times New Roman" w:cstheme="minorHAnsi"/>
          <w:color w:val="002060"/>
          <w:sz w:val="24"/>
          <w:szCs w:val="24"/>
          <w:lang w:val="en-US"/>
        </w:rPr>
        <w:t>Enhanced DBS check required</w:t>
      </w:r>
    </w:p>
    <w:p w14:paraId="102B6FCD" w14:textId="77777777" w:rsidR="00130203" w:rsidRPr="00FA0008" w:rsidRDefault="00130203" w:rsidP="0069052D">
      <w:pPr>
        <w:spacing w:after="120" w:line="240" w:lineRule="auto"/>
        <w:ind w:left="426" w:hanging="426"/>
        <w:rPr>
          <w:rFonts w:cstheme="minorHAnsi"/>
          <w:b/>
          <w:color w:val="002060"/>
          <w:sz w:val="24"/>
          <w:szCs w:val="24"/>
        </w:rPr>
      </w:pPr>
    </w:p>
    <w:p w14:paraId="609DA2AD" w14:textId="77777777" w:rsidR="0069052D" w:rsidRPr="00FA0008" w:rsidRDefault="0069052D" w:rsidP="0069052D">
      <w:pPr>
        <w:pStyle w:val="tabletext"/>
        <w:spacing w:after="120"/>
        <w:rPr>
          <w:rFonts w:asciiTheme="minorHAnsi" w:hAnsiTheme="minorHAnsi" w:cstheme="minorHAnsi"/>
          <w:b/>
          <w:bCs/>
          <w:color w:val="002060"/>
        </w:rPr>
      </w:pPr>
      <w:r w:rsidRPr="00FA0008">
        <w:rPr>
          <w:rFonts w:asciiTheme="minorHAnsi" w:hAnsiTheme="minorHAnsi" w:cstheme="minorHAnsi"/>
          <w:b/>
          <w:bCs/>
          <w:color w:val="002060"/>
        </w:rPr>
        <w:t>Language Guide</w:t>
      </w:r>
    </w:p>
    <w:p w14:paraId="1A76A94E" w14:textId="77777777" w:rsidR="0069052D" w:rsidRPr="00FA0008" w:rsidRDefault="0069052D" w:rsidP="0069052D">
      <w:pPr>
        <w:pStyle w:val="tabletext"/>
        <w:rPr>
          <w:rFonts w:asciiTheme="minorHAnsi" w:hAnsiTheme="minorHAnsi" w:cstheme="minorHAnsi"/>
          <w:b/>
          <w:bCs/>
          <w:color w:val="002060"/>
        </w:rPr>
      </w:pPr>
      <w:r w:rsidRPr="00FA0008">
        <w:rPr>
          <w:rFonts w:asciiTheme="minorHAnsi" w:hAnsiTheme="minorHAnsi" w:cstheme="minorHAnsi"/>
          <w:b/>
          <w:bCs/>
          <w:color w:val="002060"/>
        </w:rPr>
        <w:t xml:space="preserve">SLA – </w:t>
      </w:r>
      <w:r w:rsidRPr="00FA0008">
        <w:rPr>
          <w:rFonts w:asciiTheme="minorHAnsi" w:hAnsiTheme="minorHAnsi" w:cstheme="minorHAnsi"/>
          <w:bCs/>
          <w:color w:val="002060"/>
        </w:rPr>
        <w:t>Service Level Agreement</w:t>
      </w:r>
    </w:p>
    <w:p w14:paraId="5549E2BC" w14:textId="77777777" w:rsidR="0069052D" w:rsidRPr="00FA0008" w:rsidRDefault="0069052D" w:rsidP="0069052D">
      <w:pPr>
        <w:pStyle w:val="tabletext"/>
        <w:rPr>
          <w:rFonts w:asciiTheme="minorHAnsi" w:hAnsiTheme="minorHAnsi" w:cstheme="minorHAnsi"/>
          <w:b/>
          <w:bCs/>
          <w:color w:val="002060"/>
        </w:rPr>
      </w:pPr>
      <w:r w:rsidRPr="00FA0008">
        <w:rPr>
          <w:rFonts w:asciiTheme="minorHAnsi" w:hAnsiTheme="minorHAnsi" w:cstheme="minorHAnsi"/>
          <w:b/>
          <w:bCs/>
          <w:color w:val="002060"/>
        </w:rPr>
        <w:t xml:space="preserve">EPA – </w:t>
      </w:r>
      <w:r w:rsidRPr="00FA0008">
        <w:rPr>
          <w:rFonts w:asciiTheme="minorHAnsi" w:hAnsiTheme="minorHAnsi" w:cstheme="minorHAnsi"/>
          <w:bCs/>
          <w:color w:val="002060"/>
        </w:rPr>
        <w:t>End Point Assessment</w:t>
      </w:r>
    </w:p>
    <w:p w14:paraId="0E8C387E" w14:textId="77777777" w:rsidR="0069052D" w:rsidRPr="00FA0008" w:rsidRDefault="0069052D" w:rsidP="0069052D">
      <w:pPr>
        <w:pStyle w:val="tabletext"/>
        <w:rPr>
          <w:rFonts w:asciiTheme="minorHAnsi" w:hAnsiTheme="minorHAnsi" w:cstheme="minorHAnsi"/>
          <w:b/>
          <w:bCs/>
          <w:color w:val="002060"/>
        </w:rPr>
      </w:pPr>
      <w:r w:rsidRPr="00FA0008">
        <w:rPr>
          <w:rFonts w:asciiTheme="minorHAnsi" w:hAnsiTheme="minorHAnsi" w:cstheme="minorHAnsi"/>
          <w:b/>
          <w:bCs/>
          <w:color w:val="002060"/>
        </w:rPr>
        <w:t xml:space="preserve">EPA Pro – </w:t>
      </w:r>
      <w:r w:rsidRPr="00FA0008">
        <w:rPr>
          <w:rFonts w:asciiTheme="minorHAnsi" w:hAnsiTheme="minorHAnsi" w:cstheme="minorHAnsi"/>
          <w:bCs/>
          <w:color w:val="002060"/>
        </w:rPr>
        <w:t>System used within SIAS</w:t>
      </w:r>
    </w:p>
    <w:p w14:paraId="345FE65B" w14:textId="77777777" w:rsidR="0069052D" w:rsidRPr="00FA0008" w:rsidRDefault="0069052D" w:rsidP="0069052D">
      <w:pPr>
        <w:pStyle w:val="tabletext"/>
        <w:rPr>
          <w:rFonts w:asciiTheme="minorHAnsi" w:hAnsiTheme="minorHAnsi" w:cstheme="minorHAnsi"/>
          <w:bCs/>
          <w:color w:val="002060"/>
        </w:rPr>
      </w:pPr>
      <w:r w:rsidRPr="00FA0008">
        <w:rPr>
          <w:rFonts w:asciiTheme="minorHAnsi" w:hAnsiTheme="minorHAnsi" w:cstheme="minorHAnsi"/>
          <w:b/>
          <w:bCs/>
          <w:color w:val="002060"/>
        </w:rPr>
        <w:t xml:space="preserve">TE’s – </w:t>
      </w:r>
      <w:r w:rsidRPr="00FA0008">
        <w:rPr>
          <w:rFonts w:asciiTheme="minorHAnsi" w:hAnsiTheme="minorHAnsi" w:cstheme="minorHAnsi"/>
          <w:bCs/>
          <w:color w:val="002060"/>
        </w:rPr>
        <w:t>Technical Expert</w:t>
      </w:r>
    </w:p>
    <w:p w14:paraId="5E150DD1" w14:textId="77777777" w:rsidR="0069052D" w:rsidRPr="00FA0008" w:rsidRDefault="0069052D" w:rsidP="0069052D">
      <w:pPr>
        <w:pStyle w:val="tabletext"/>
        <w:rPr>
          <w:rFonts w:asciiTheme="minorHAnsi" w:hAnsiTheme="minorHAnsi" w:cstheme="minorHAnsi"/>
          <w:bCs/>
          <w:color w:val="002060"/>
        </w:rPr>
      </w:pPr>
      <w:r w:rsidRPr="00FA0008">
        <w:rPr>
          <w:rFonts w:asciiTheme="minorHAnsi" w:hAnsiTheme="minorHAnsi" w:cstheme="minorHAnsi"/>
          <w:b/>
          <w:color w:val="002060"/>
        </w:rPr>
        <w:t>RA’s</w:t>
      </w:r>
      <w:r w:rsidRPr="00FA0008">
        <w:rPr>
          <w:rFonts w:asciiTheme="minorHAnsi" w:hAnsiTheme="minorHAnsi" w:cstheme="minorHAnsi"/>
          <w:bCs/>
          <w:color w:val="002060"/>
        </w:rPr>
        <w:t xml:space="preserve"> – Registered Assessor</w:t>
      </w:r>
    </w:p>
    <w:p w14:paraId="68C0062E" w14:textId="77777777" w:rsidR="0069052D" w:rsidRPr="00FA0008" w:rsidRDefault="0069052D" w:rsidP="0069052D">
      <w:pPr>
        <w:pStyle w:val="tabletext"/>
        <w:rPr>
          <w:rFonts w:asciiTheme="minorHAnsi" w:hAnsiTheme="minorHAnsi" w:cstheme="minorHAnsi"/>
          <w:b/>
          <w:bCs/>
          <w:color w:val="002060"/>
        </w:rPr>
      </w:pPr>
      <w:r w:rsidRPr="00FA0008">
        <w:rPr>
          <w:rFonts w:asciiTheme="minorHAnsi" w:hAnsiTheme="minorHAnsi" w:cstheme="minorHAnsi"/>
          <w:b/>
          <w:bCs/>
          <w:color w:val="002060"/>
        </w:rPr>
        <w:t xml:space="preserve">CPD – </w:t>
      </w:r>
      <w:r w:rsidRPr="00FA0008">
        <w:rPr>
          <w:rFonts w:asciiTheme="minorHAnsi" w:hAnsiTheme="minorHAnsi" w:cstheme="minorHAnsi"/>
          <w:bCs/>
          <w:color w:val="002060"/>
        </w:rPr>
        <w:t>Continual Professional Development</w:t>
      </w:r>
    </w:p>
    <w:p w14:paraId="6D6CBA27" w14:textId="77777777" w:rsidR="00130203" w:rsidRDefault="00130203" w:rsidP="0069052D">
      <w:pPr>
        <w:spacing w:after="120" w:line="240" w:lineRule="auto"/>
        <w:ind w:left="426" w:hanging="426"/>
        <w:rPr>
          <w:rFonts w:cstheme="minorHAnsi"/>
          <w:b/>
          <w:color w:val="002060"/>
          <w:sz w:val="24"/>
          <w:szCs w:val="24"/>
        </w:rPr>
      </w:pPr>
    </w:p>
    <w:p w14:paraId="1F97790D" w14:textId="77777777" w:rsidR="00E75B81" w:rsidRDefault="00E75B81" w:rsidP="0069052D">
      <w:pPr>
        <w:spacing w:after="120" w:line="240" w:lineRule="auto"/>
        <w:ind w:left="426" w:hanging="426"/>
        <w:rPr>
          <w:rFonts w:cstheme="minorHAnsi"/>
          <w:b/>
          <w:color w:val="002060"/>
          <w:sz w:val="24"/>
          <w:szCs w:val="24"/>
        </w:rPr>
      </w:pPr>
    </w:p>
    <w:p w14:paraId="08F11B4D" w14:textId="77777777" w:rsidR="00E75B81" w:rsidRDefault="00E75B81" w:rsidP="0069052D">
      <w:pPr>
        <w:spacing w:after="120" w:line="240" w:lineRule="auto"/>
        <w:ind w:left="426" w:hanging="426"/>
        <w:rPr>
          <w:rFonts w:cstheme="minorHAnsi"/>
          <w:b/>
          <w:color w:val="002060"/>
          <w:sz w:val="24"/>
          <w:szCs w:val="24"/>
        </w:rPr>
      </w:pPr>
    </w:p>
    <w:p w14:paraId="38459D4B" w14:textId="77777777" w:rsidR="00E75B81" w:rsidRDefault="00E75B81" w:rsidP="0069052D">
      <w:pPr>
        <w:spacing w:after="120" w:line="240" w:lineRule="auto"/>
        <w:ind w:left="426" w:hanging="426"/>
        <w:rPr>
          <w:rFonts w:cstheme="minorHAnsi"/>
          <w:b/>
          <w:color w:val="002060"/>
          <w:sz w:val="24"/>
          <w:szCs w:val="24"/>
        </w:rPr>
      </w:pPr>
    </w:p>
    <w:p w14:paraId="3C2AC4E8" w14:textId="77777777" w:rsidR="00E75B81" w:rsidRDefault="00E75B81" w:rsidP="0069052D">
      <w:pPr>
        <w:spacing w:after="120" w:line="240" w:lineRule="auto"/>
        <w:ind w:left="426" w:hanging="426"/>
        <w:rPr>
          <w:rFonts w:cstheme="minorHAnsi"/>
          <w:b/>
          <w:color w:val="002060"/>
          <w:sz w:val="24"/>
          <w:szCs w:val="24"/>
        </w:rPr>
      </w:pPr>
    </w:p>
    <w:p w14:paraId="191F80AD" w14:textId="77777777" w:rsidR="00E75B81" w:rsidRDefault="00E75B81" w:rsidP="0069052D">
      <w:pPr>
        <w:spacing w:after="120" w:line="240" w:lineRule="auto"/>
        <w:ind w:left="426" w:hanging="426"/>
        <w:rPr>
          <w:rFonts w:cstheme="minorHAnsi"/>
          <w:b/>
          <w:color w:val="002060"/>
          <w:sz w:val="24"/>
          <w:szCs w:val="24"/>
        </w:rPr>
      </w:pPr>
    </w:p>
    <w:p w14:paraId="338F2E9D" w14:textId="77777777" w:rsidR="00E75B81" w:rsidRDefault="00E75B81" w:rsidP="0069052D">
      <w:pPr>
        <w:spacing w:after="120" w:line="240" w:lineRule="auto"/>
        <w:ind w:left="426" w:hanging="426"/>
        <w:rPr>
          <w:rFonts w:cstheme="minorHAnsi"/>
          <w:b/>
          <w:color w:val="002060"/>
          <w:sz w:val="24"/>
          <w:szCs w:val="24"/>
        </w:rPr>
      </w:pPr>
    </w:p>
    <w:p w14:paraId="5CDBC584" w14:textId="77777777" w:rsidR="00E75B81" w:rsidRDefault="00E75B81" w:rsidP="0069052D">
      <w:pPr>
        <w:spacing w:after="120" w:line="240" w:lineRule="auto"/>
        <w:ind w:left="426" w:hanging="426"/>
        <w:rPr>
          <w:rFonts w:cstheme="minorHAnsi"/>
          <w:b/>
          <w:color w:val="002060"/>
          <w:sz w:val="24"/>
          <w:szCs w:val="24"/>
        </w:rPr>
      </w:pPr>
    </w:p>
    <w:p w14:paraId="738854CB" w14:textId="77777777" w:rsidR="00E75B81" w:rsidRDefault="00E75B81" w:rsidP="0069052D">
      <w:pPr>
        <w:spacing w:after="120" w:line="240" w:lineRule="auto"/>
        <w:ind w:left="426" w:hanging="426"/>
        <w:rPr>
          <w:rFonts w:cstheme="minorHAnsi"/>
          <w:b/>
          <w:color w:val="002060"/>
          <w:sz w:val="24"/>
          <w:szCs w:val="24"/>
        </w:rPr>
      </w:pPr>
    </w:p>
    <w:p w14:paraId="7129AE94" w14:textId="77777777" w:rsidR="00E75B81" w:rsidRDefault="00E75B81" w:rsidP="0069052D">
      <w:pPr>
        <w:spacing w:after="120" w:line="240" w:lineRule="auto"/>
        <w:ind w:left="426" w:hanging="426"/>
        <w:rPr>
          <w:rFonts w:cstheme="minorHAnsi"/>
          <w:b/>
          <w:color w:val="002060"/>
          <w:sz w:val="24"/>
          <w:szCs w:val="24"/>
        </w:rPr>
      </w:pPr>
    </w:p>
    <w:p w14:paraId="1D47BBEA" w14:textId="77777777" w:rsidR="00E75B81" w:rsidRDefault="00E75B81" w:rsidP="0069052D">
      <w:pPr>
        <w:spacing w:after="120" w:line="240" w:lineRule="auto"/>
        <w:ind w:left="426" w:hanging="426"/>
        <w:rPr>
          <w:rFonts w:cstheme="minorHAnsi"/>
          <w:b/>
          <w:color w:val="002060"/>
          <w:sz w:val="24"/>
          <w:szCs w:val="24"/>
        </w:rPr>
      </w:pPr>
    </w:p>
    <w:p w14:paraId="0C4572F4" w14:textId="77777777" w:rsidR="00E75B81" w:rsidRDefault="00E75B81" w:rsidP="0069052D">
      <w:pPr>
        <w:spacing w:after="120" w:line="240" w:lineRule="auto"/>
        <w:ind w:left="426" w:hanging="426"/>
        <w:rPr>
          <w:rFonts w:cstheme="minorHAnsi"/>
          <w:b/>
          <w:color w:val="002060"/>
          <w:sz w:val="24"/>
          <w:szCs w:val="24"/>
        </w:rPr>
      </w:pPr>
    </w:p>
    <w:p w14:paraId="405276FF" w14:textId="77777777" w:rsidR="00E75B81" w:rsidRDefault="00E75B81" w:rsidP="0069052D">
      <w:pPr>
        <w:spacing w:after="120" w:line="240" w:lineRule="auto"/>
        <w:ind w:left="426" w:hanging="426"/>
        <w:rPr>
          <w:rFonts w:cstheme="minorHAnsi"/>
          <w:b/>
          <w:color w:val="002060"/>
          <w:sz w:val="24"/>
          <w:szCs w:val="24"/>
        </w:rPr>
      </w:pPr>
    </w:p>
    <w:p w14:paraId="7AC9486E" w14:textId="77777777" w:rsidR="00E75B81" w:rsidRDefault="00E75B81" w:rsidP="0069052D">
      <w:pPr>
        <w:spacing w:after="120" w:line="240" w:lineRule="auto"/>
        <w:ind w:left="426" w:hanging="426"/>
        <w:rPr>
          <w:rFonts w:cstheme="minorHAnsi"/>
          <w:b/>
          <w:color w:val="002060"/>
          <w:sz w:val="24"/>
          <w:szCs w:val="24"/>
        </w:rPr>
      </w:pPr>
    </w:p>
    <w:p w14:paraId="110EFDAA" w14:textId="77777777" w:rsidR="00E75B81" w:rsidRPr="00FA0008" w:rsidRDefault="00E75B81" w:rsidP="0069052D">
      <w:pPr>
        <w:spacing w:after="120" w:line="240" w:lineRule="auto"/>
        <w:ind w:left="426" w:hanging="426"/>
        <w:rPr>
          <w:rFonts w:cstheme="minorHAnsi"/>
          <w:b/>
          <w:color w:val="002060"/>
          <w:sz w:val="24"/>
          <w:szCs w:val="24"/>
        </w:rPr>
      </w:pPr>
    </w:p>
    <w:tbl>
      <w:tblPr>
        <w:tblStyle w:val="TableGrid"/>
        <w:tblW w:w="0" w:type="auto"/>
        <w:tblLook w:val="04A0" w:firstRow="1" w:lastRow="0" w:firstColumn="1" w:lastColumn="0" w:noHBand="0" w:noVBand="1"/>
      </w:tblPr>
      <w:tblGrid>
        <w:gridCol w:w="9016"/>
      </w:tblGrid>
      <w:tr w:rsidR="00FA0008" w:rsidRPr="00B83BBA" w14:paraId="3829D6B3" w14:textId="77777777" w:rsidTr="00C15D21">
        <w:tc>
          <w:tcPr>
            <w:tcW w:w="9736" w:type="dxa"/>
            <w:tcBorders>
              <w:top w:val="single" w:sz="4" w:space="0" w:color="auto"/>
              <w:left w:val="single" w:sz="4" w:space="0" w:color="auto"/>
              <w:bottom w:val="single" w:sz="4" w:space="0" w:color="auto"/>
              <w:right w:val="single" w:sz="4" w:space="0" w:color="auto"/>
            </w:tcBorders>
            <w:hideMark/>
          </w:tcPr>
          <w:p w14:paraId="2FF18073" w14:textId="77777777" w:rsidR="00FA0008" w:rsidRPr="00FA0008" w:rsidRDefault="00FA0008" w:rsidP="00C15D21">
            <w:pPr>
              <w:rPr>
                <w:rFonts w:cstheme="minorHAnsi"/>
                <w:color w:val="002060"/>
                <w:sz w:val="24"/>
                <w:szCs w:val="24"/>
              </w:rPr>
            </w:pPr>
            <w:r w:rsidRPr="00FA0008">
              <w:rPr>
                <w:rFonts w:cstheme="minorHAnsi"/>
                <w:color w:val="002060"/>
                <w:sz w:val="24"/>
                <w:szCs w:val="24"/>
              </w:rPr>
              <w:t>Cogent is an inclusive employer and we value the diversity our workforce brings. We welcome applications from all candidates and will consider all applications equally and fairly.</w:t>
            </w:r>
          </w:p>
          <w:p w14:paraId="5ED987AE" w14:textId="77777777" w:rsidR="00FA0008" w:rsidRPr="00FA0008" w:rsidRDefault="00FA0008" w:rsidP="00C15D21">
            <w:pPr>
              <w:rPr>
                <w:rFonts w:cstheme="minorHAnsi"/>
                <w:color w:val="002060"/>
                <w:sz w:val="24"/>
                <w:szCs w:val="24"/>
              </w:rPr>
            </w:pPr>
          </w:p>
          <w:p w14:paraId="5A36F820" w14:textId="77777777" w:rsidR="00FA0008" w:rsidRPr="00FA0008" w:rsidRDefault="00FA0008" w:rsidP="00C15D21">
            <w:pPr>
              <w:rPr>
                <w:rFonts w:cstheme="minorHAnsi"/>
                <w:color w:val="002060"/>
                <w:sz w:val="24"/>
                <w:szCs w:val="24"/>
              </w:rPr>
            </w:pPr>
            <w:r w:rsidRPr="00FA0008">
              <w:rPr>
                <w:rFonts w:cstheme="minorHAnsi"/>
                <w:color w:val="002060"/>
                <w:sz w:val="24"/>
                <w:szCs w:val="24"/>
              </w:rPr>
              <w:t>Cogent is committed to Safeguarding and promoting the welfare of children and young people and expects all employees to share this commitment.</w:t>
            </w:r>
          </w:p>
          <w:p w14:paraId="09D9BC45" w14:textId="77777777" w:rsidR="00FA0008" w:rsidRPr="00FA0008" w:rsidRDefault="00FA0008" w:rsidP="00C15D21">
            <w:pPr>
              <w:rPr>
                <w:rFonts w:cstheme="minorHAnsi"/>
                <w:color w:val="002060"/>
                <w:sz w:val="24"/>
                <w:szCs w:val="24"/>
              </w:rPr>
            </w:pPr>
          </w:p>
          <w:p w14:paraId="011851FA" w14:textId="77777777" w:rsidR="00FA0008" w:rsidRPr="00FA0008" w:rsidRDefault="00FA0008" w:rsidP="00C15D21">
            <w:pPr>
              <w:rPr>
                <w:rFonts w:cstheme="minorHAnsi"/>
                <w:color w:val="002060"/>
                <w:sz w:val="24"/>
                <w:szCs w:val="24"/>
              </w:rPr>
            </w:pPr>
            <w:r w:rsidRPr="00FA0008">
              <w:rPr>
                <w:rFonts w:cstheme="minorHAnsi"/>
                <w:color w:val="002060"/>
                <w:sz w:val="24"/>
                <w:szCs w:val="24"/>
              </w:rPr>
              <w:t xml:space="preserve">To apply please click on the link: </w:t>
            </w:r>
            <w:hyperlink r:id="rId11" w:history="1">
              <w:r w:rsidRPr="00FA0008">
                <w:rPr>
                  <w:rStyle w:val="Hyperlink"/>
                  <w:rFonts w:cstheme="minorHAnsi"/>
                  <w:sz w:val="24"/>
                  <w:szCs w:val="24"/>
                </w:rPr>
                <w:t>https://www.cogentskills.com/about/work-for-us/</w:t>
              </w:r>
            </w:hyperlink>
          </w:p>
          <w:p w14:paraId="1D0D8C0F" w14:textId="77777777" w:rsidR="00FA0008" w:rsidRPr="00FA0008" w:rsidRDefault="00FA0008" w:rsidP="00C15D21">
            <w:pPr>
              <w:rPr>
                <w:rFonts w:cstheme="minorHAnsi"/>
                <w:color w:val="002060"/>
                <w:sz w:val="24"/>
                <w:szCs w:val="24"/>
              </w:rPr>
            </w:pPr>
          </w:p>
          <w:p w14:paraId="2BC2E3AF" w14:textId="77777777" w:rsidR="00FA0008" w:rsidRPr="00FA0008" w:rsidRDefault="00FA0008" w:rsidP="00C15D21">
            <w:pPr>
              <w:rPr>
                <w:rFonts w:cstheme="minorHAnsi"/>
                <w:color w:val="002060"/>
                <w:sz w:val="24"/>
                <w:szCs w:val="24"/>
              </w:rPr>
            </w:pPr>
          </w:p>
          <w:p w14:paraId="6EA57372" w14:textId="4AB3C36D" w:rsidR="00FA0008" w:rsidRPr="00FA0008" w:rsidRDefault="00FA0008" w:rsidP="00C15D21">
            <w:pPr>
              <w:rPr>
                <w:rFonts w:cstheme="minorHAnsi"/>
                <w:color w:val="002060"/>
                <w:sz w:val="24"/>
                <w:szCs w:val="24"/>
              </w:rPr>
            </w:pPr>
            <w:r w:rsidRPr="00FA0008">
              <w:rPr>
                <w:rFonts w:cstheme="minorHAnsi"/>
                <w:color w:val="002060"/>
                <w:sz w:val="24"/>
                <w:szCs w:val="24"/>
              </w:rPr>
              <w:t>Please complete the Application Form and send together with a letter of application and your CV to human.resources@cogentskills.com by 8</w:t>
            </w:r>
            <w:r w:rsidRPr="00FA0008">
              <w:rPr>
                <w:rFonts w:cstheme="minorHAnsi"/>
                <w:color w:val="002060"/>
                <w:sz w:val="24"/>
                <w:szCs w:val="24"/>
                <w:vertAlign w:val="superscript"/>
              </w:rPr>
              <w:t>th</w:t>
            </w:r>
            <w:r w:rsidRPr="00FA0008">
              <w:rPr>
                <w:rFonts w:cstheme="minorHAnsi"/>
                <w:color w:val="002060"/>
                <w:sz w:val="24"/>
                <w:szCs w:val="24"/>
              </w:rPr>
              <w:t xml:space="preserve"> </w:t>
            </w:r>
            <w:r w:rsidR="00897919" w:rsidRPr="00FA0008">
              <w:rPr>
                <w:rFonts w:cstheme="minorHAnsi"/>
                <w:color w:val="002060"/>
                <w:sz w:val="24"/>
                <w:szCs w:val="24"/>
              </w:rPr>
              <w:t>October</w:t>
            </w:r>
            <w:r w:rsidRPr="00FA0008">
              <w:rPr>
                <w:rFonts w:cstheme="minorHAnsi"/>
                <w:color w:val="002060"/>
                <w:sz w:val="24"/>
                <w:szCs w:val="24"/>
              </w:rPr>
              <w:t xml:space="preserve"> 2025 outlining your suitability for this post and how you would ensure success.</w:t>
            </w:r>
          </w:p>
          <w:p w14:paraId="5C4ACDD1" w14:textId="77777777" w:rsidR="00FA0008" w:rsidRPr="00FA0008" w:rsidRDefault="00FA0008" w:rsidP="00C15D21">
            <w:pPr>
              <w:rPr>
                <w:rFonts w:cstheme="minorHAnsi"/>
                <w:color w:val="002060"/>
                <w:sz w:val="24"/>
                <w:szCs w:val="24"/>
              </w:rPr>
            </w:pPr>
          </w:p>
          <w:p w14:paraId="3CC6B4A6" w14:textId="77777777" w:rsidR="00FA0008" w:rsidRPr="00FA0008" w:rsidRDefault="00FA0008" w:rsidP="00C15D21">
            <w:pPr>
              <w:rPr>
                <w:rFonts w:cstheme="minorHAnsi"/>
                <w:color w:val="002060"/>
                <w:sz w:val="24"/>
                <w:szCs w:val="24"/>
              </w:rPr>
            </w:pPr>
            <w:r w:rsidRPr="00FA0008">
              <w:rPr>
                <w:rFonts w:cstheme="minorHAnsi"/>
                <w:color w:val="002060"/>
                <w:sz w:val="24"/>
                <w:szCs w:val="24"/>
              </w:rPr>
              <w:t xml:space="preserve">If you have additional needs that you would like us to consider during the application and interview </w:t>
            </w:r>
            <w:proofErr w:type="gramStart"/>
            <w:r w:rsidRPr="00FA0008">
              <w:rPr>
                <w:rFonts w:cstheme="minorHAnsi"/>
                <w:color w:val="002060"/>
                <w:sz w:val="24"/>
                <w:szCs w:val="24"/>
              </w:rPr>
              <w:t>process</w:t>
            </w:r>
            <w:proofErr w:type="gramEnd"/>
            <w:r w:rsidRPr="00FA0008">
              <w:rPr>
                <w:rFonts w:cstheme="minorHAnsi"/>
                <w:color w:val="002060"/>
                <w:sz w:val="24"/>
                <w:szCs w:val="24"/>
              </w:rPr>
              <w:t xml:space="preserve"> please contact Denise Bentley on 01925 515222 to discuss ways that we can support your application.</w:t>
            </w:r>
          </w:p>
          <w:p w14:paraId="2E0D2976" w14:textId="77777777" w:rsidR="00FA0008" w:rsidRPr="00FA0008" w:rsidRDefault="00FA0008" w:rsidP="00C15D21">
            <w:pPr>
              <w:rPr>
                <w:rFonts w:cstheme="minorHAnsi"/>
                <w:color w:val="002060"/>
                <w:sz w:val="24"/>
                <w:szCs w:val="24"/>
              </w:rPr>
            </w:pPr>
          </w:p>
          <w:p w14:paraId="49FC4F96" w14:textId="77777777" w:rsidR="00FA0008" w:rsidRDefault="00FA0008" w:rsidP="00C15D21">
            <w:r w:rsidRPr="00FA0008">
              <w:rPr>
                <w:rFonts w:cstheme="minorHAnsi"/>
                <w:color w:val="002060"/>
                <w:sz w:val="24"/>
                <w:szCs w:val="24"/>
              </w:rPr>
              <w:t xml:space="preserve">If you haven’t heard back from us within 21 days of your application, it means that unfortunately your application has been unsuccessful on this occasion. Websites: </w:t>
            </w:r>
            <w:hyperlink r:id="rId12" w:history="1">
              <w:r w:rsidRPr="00FA0008">
                <w:rPr>
                  <w:rStyle w:val="Hyperlink"/>
                  <w:rFonts w:cstheme="minorHAnsi"/>
                  <w:sz w:val="24"/>
                  <w:szCs w:val="24"/>
                </w:rPr>
                <w:t>www.cogentskills.com</w:t>
              </w:r>
            </w:hyperlink>
          </w:p>
          <w:p w14:paraId="4BDF3625" w14:textId="68809784" w:rsidR="00A3792B" w:rsidRPr="00FA0008" w:rsidRDefault="00A3792B" w:rsidP="00C15D21">
            <w:pPr>
              <w:rPr>
                <w:rFonts w:cstheme="minorHAnsi"/>
                <w:color w:val="002060"/>
                <w:sz w:val="24"/>
                <w:szCs w:val="24"/>
              </w:rPr>
            </w:pPr>
            <w:hyperlink r:id="rId13" w:history="1">
              <w:r w:rsidRPr="00237A35">
                <w:rPr>
                  <w:rStyle w:val="Hyperlink"/>
                  <w:rFonts w:cstheme="minorHAnsi"/>
                  <w:sz w:val="24"/>
                  <w:szCs w:val="24"/>
                </w:rPr>
                <w:t>www.siasuk.com</w:t>
              </w:r>
            </w:hyperlink>
            <w:r>
              <w:rPr>
                <w:rFonts w:cstheme="minorHAnsi"/>
                <w:color w:val="002060"/>
                <w:sz w:val="24"/>
                <w:szCs w:val="24"/>
              </w:rPr>
              <w:t xml:space="preserve"> </w:t>
            </w:r>
          </w:p>
          <w:p w14:paraId="6F85FE6A" w14:textId="77777777" w:rsidR="00FA0008" w:rsidRPr="00FA0008" w:rsidRDefault="00FA0008" w:rsidP="00C15D21">
            <w:pPr>
              <w:rPr>
                <w:rFonts w:cstheme="minorHAnsi"/>
                <w:color w:val="002060"/>
                <w:sz w:val="24"/>
                <w:szCs w:val="24"/>
              </w:rPr>
            </w:pPr>
          </w:p>
          <w:p w14:paraId="027E08F2" w14:textId="77777777" w:rsidR="00FA0008" w:rsidRPr="00FA0008" w:rsidRDefault="00FA0008" w:rsidP="00C15D21">
            <w:pPr>
              <w:rPr>
                <w:rFonts w:cstheme="minorHAnsi"/>
                <w:color w:val="002060"/>
                <w:sz w:val="24"/>
                <w:szCs w:val="24"/>
              </w:rPr>
            </w:pPr>
          </w:p>
        </w:tc>
      </w:tr>
    </w:tbl>
    <w:p w14:paraId="5C2A18C9" w14:textId="77777777" w:rsidR="00FE1AB6" w:rsidRPr="00FA0008" w:rsidRDefault="00FE1AB6">
      <w:pPr>
        <w:rPr>
          <w:rFonts w:cstheme="minorHAnsi"/>
          <w:sz w:val="24"/>
          <w:szCs w:val="24"/>
        </w:rPr>
      </w:pPr>
    </w:p>
    <w:sectPr w:rsidR="00FE1AB6" w:rsidRPr="00FA0008">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812D" w14:textId="77777777" w:rsidR="00605230" w:rsidRDefault="00605230" w:rsidP="00F23415">
      <w:pPr>
        <w:spacing w:after="0" w:line="240" w:lineRule="auto"/>
      </w:pPr>
      <w:r>
        <w:separator/>
      </w:r>
    </w:p>
  </w:endnote>
  <w:endnote w:type="continuationSeparator" w:id="0">
    <w:p w14:paraId="0952EF1C" w14:textId="77777777" w:rsidR="00605230" w:rsidRDefault="00605230" w:rsidP="00F2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E62B" w14:textId="2FB225B4" w:rsidR="00130203" w:rsidRDefault="00130203">
    <w:pPr>
      <w:pStyle w:val="Footer"/>
    </w:pPr>
    <w:r>
      <w:rPr>
        <w:noProof/>
        <w:lang w:eastAsia="en-GB"/>
      </w:rPr>
      <w:drawing>
        <wp:anchor distT="0" distB="0" distL="114300" distR="114300" simplePos="0" relativeHeight="251654144" behindDoc="1" locked="0" layoutInCell="1" allowOverlap="1" wp14:anchorId="36AE0A64" wp14:editId="3192D97A">
          <wp:simplePos x="0" y="0"/>
          <wp:positionH relativeFrom="column">
            <wp:posOffset>3384550</wp:posOffset>
          </wp:positionH>
          <wp:positionV relativeFrom="paragraph">
            <wp:posOffset>24130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1312" behindDoc="0" locked="0" layoutInCell="1" allowOverlap="1" wp14:anchorId="2F8C8745" wp14:editId="166D55CB">
              <wp:simplePos x="0" y="0"/>
              <wp:positionH relativeFrom="column">
                <wp:posOffset>3194050</wp:posOffset>
              </wp:positionH>
              <wp:positionV relativeFrom="paragraph">
                <wp:posOffset>-273685</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0A01EB92" w14:textId="77777777" w:rsidR="00130203" w:rsidRPr="009C6CB2" w:rsidRDefault="00130203" w:rsidP="00130203">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C8745" id="_x0000_t202" coordsize="21600,21600" o:spt="202" path="m,l,21600r21600,l21600,xe">
              <v:stroke joinstyle="miter"/>
              <v:path gradientshapeok="t" o:connecttype="rect"/>
            </v:shapetype>
            <v:shape id="Text Box 2" o:spid="_x0000_s1026" type="#_x0000_t202" style="position:absolute;margin-left:251.5pt;margin-top:-21.55pt;width:70.5pt;height: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gtCQIAAPU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" stroked="f">
              <v:textbox>
                <w:txbxContent>
                  <w:p w14:paraId="0A01EB92" w14:textId="77777777" w:rsidR="00130203" w:rsidRPr="009C6CB2" w:rsidRDefault="00130203" w:rsidP="00130203">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w:drawing>
        <wp:anchor distT="0" distB="0" distL="114300" distR="114300" simplePos="0" relativeHeight="251670528" behindDoc="1" locked="0" layoutInCell="1" allowOverlap="1" wp14:anchorId="689A1A2F" wp14:editId="1D5BD052">
          <wp:simplePos x="0" y="0"/>
          <wp:positionH relativeFrom="column">
            <wp:posOffset>4521200</wp:posOffset>
          </wp:positionH>
          <wp:positionV relativeFrom="paragraph">
            <wp:posOffset>19685</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7696" behindDoc="0" locked="0" layoutInCell="1" allowOverlap="1" wp14:anchorId="768C1ED3" wp14:editId="39D36CFC">
              <wp:simplePos x="0" y="0"/>
              <wp:positionH relativeFrom="column">
                <wp:posOffset>4114800</wp:posOffset>
              </wp:positionH>
              <wp:positionV relativeFrom="paragraph">
                <wp:posOffset>-280035</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1C7017E3" w14:textId="77777777" w:rsidR="00130203" w:rsidRPr="009C6CB2" w:rsidRDefault="00130203" w:rsidP="00130203">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C1ED3" id="_x0000_s1027" type="#_x0000_t202" style="position:absolute;margin-left:324pt;margin-top:-22.05pt;width:104pt;height:2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" stroked="f">
              <v:textbox>
                <w:txbxContent>
                  <w:p w14:paraId="1C7017E3" w14:textId="77777777" w:rsidR="00130203" w:rsidRPr="009C6CB2" w:rsidRDefault="00130203" w:rsidP="00130203">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44928" behindDoc="0" locked="0" layoutInCell="1" allowOverlap="1" wp14:anchorId="42621E7F" wp14:editId="2B1A9E17">
              <wp:simplePos x="0" y="0"/>
              <wp:positionH relativeFrom="column">
                <wp:posOffset>2108200</wp:posOffset>
              </wp:positionH>
              <wp:positionV relativeFrom="paragraph">
                <wp:posOffset>-261620</wp:posOffset>
              </wp:positionV>
              <wp:extent cx="95885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6E4B7651" w14:textId="77777777" w:rsidR="00130203" w:rsidRPr="009C6CB2" w:rsidRDefault="00130203" w:rsidP="00130203">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21E7F" id="_x0000_s1028" type="#_x0000_t202" style="position:absolute;margin-left:166pt;margin-top:-20.6pt;width:75.5pt;height:2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" stroked="f">
              <v:textbox>
                <w:txbxContent>
                  <w:p w14:paraId="6E4B7651" w14:textId="77777777" w:rsidR="00130203" w:rsidRPr="009C6CB2" w:rsidRDefault="00130203" w:rsidP="00130203">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w:drawing>
        <wp:anchor distT="0" distB="0" distL="114300" distR="114300" simplePos="0" relativeHeight="251642880" behindDoc="1" locked="0" layoutInCell="1" allowOverlap="1" wp14:anchorId="2C638E1E" wp14:editId="3023DC21">
          <wp:simplePos x="0" y="0"/>
          <wp:positionH relativeFrom="column">
            <wp:posOffset>2355850</wp:posOffset>
          </wp:positionH>
          <wp:positionV relativeFrom="paragraph">
            <wp:posOffset>35560</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40832" behindDoc="0" locked="0" layoutInCell="1" allowOverlap="1" wp14:anchorId="2FC3DE55" wp14:editId="6B3E7F29">
              <wp:simplePos x="0" y="0"/>
              <wp:positionH relativeFrom="column">
                <wp:posOffset>1320800</wp:posOffset>
              </wp:positionH>
              <wp:positionV relativeFrom="paragraph">
                <wp:posOffset>-254635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52689D6C" w14:textId="77777777" w:rsidR="00130203" w:rsidRPr="009C6CB2" w:rsidRDefault="00130203" w:rsidP="00130203">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3DE55" id="_x0000_s1029" type="#_x0000_t202" style="position:absolute;margin-left:104pt;margin-top:-20.05pt;width:61pt;height:19.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" stroked="f">
              <v:textbox>
                <w:txbxContent>
                  <w:p w14:paraId="52689D6C" w14:textId="77777777" w:rsidR="00130203" w:rsidRPr="009C6CB2" w:rsidRDefault="00130203" w:rsidP="00130203">
                    <w:pPr>
                      <w:rPr>
                        <w:rFonts w:ascii="Calibri" w:hAnsi="Calibri" w:cs="Calibri"/>
                        <w:sz w:val="20"/>
                      </w:rPr>
                    </w:pPr>
                    <w:r w:rsidRPr="009C6CB2">
                      <w:rPr>
                        <w:rFonts w:ascii="Calibri" w:hAnsi="Calibri" w:cs="Calibri"/>
                        <w:sz w:val="20"/>
                      </w:rPr>
                      <w:t>We Care</w:t>
                    </w:r>
                  </w:p>
                </w:txbxContent>
              </v:textbox>
              <w10:wrap type="square"/>
            </v:shape>
          </w:pict>
        </mc:Fallback>
      </mc:AlternateContent>
    </w:r>
    <w:r>
      <w:rPr>
        <w:noProof/>
        <w:lang w:eastAsia="en-GB"/>
      </w:rPr>
      <w:drawing>
        <wp:anchor distT="0" distB="0" distL="114300" distR="114300" simplePos="0" relativeHeight="251639808" behindDoc="1" locked="0" layoutInCell="1" allowOverlap="1" wp14:anchorId="2BE925F2" wp14:editId="5B7C7118">
          <wp:simplePos x="0" y="0"/>
          <wp:positionH relativeFrom="margin">
            <wp:posOffset>1416050</wp:posOffset>
          </wp:positionH>
          <wp:positionV relativeFrom="paragraph">
            <wp:posOffset>41910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1FDD" w14:textId="77777777" w:rsidR="00605230" w:rsidRDefault="00605230" w:rsidP="00F23415">
      <w:pPr>
        <w:spacing w:after="0" w:line="240" w:lineRule="auto"/>
      </w:pPr>
      <w:r>
        <w:separator/>
      </w:r>
    </w:p>
  </w:footnote>
  <w:footnote w:type="continuationSeparator" w:id="0">
    <w:p w14:paraId="076B37D0" w14:textId="77777777" w:rsidR="00605230" w:rsidRDefault="00605230" w:rsidP="00F2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18CE" w14:textId="77777777" w:rsidR="00F23415" w:rsidRDefault="00000000">
    <w:pPr>
      <w:pStyle w:val="Header"/>
    </w:pPr>
    <w:r>
      <w:rPr>
        <w:noProof/>
        <w:lang w:eastAsia="en-GB"/>
      </w:rPr>
      <w:pict w14:anchorId="5C2A1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6813" o:spid="_x0000_s1038" type="#_x0000_t75" style="position:absolute;margin-left:0;margin-top:0;width:595.3pt;height:841.9pt;z-index:-251657216;mso-position-horizontal:center;mso-position-horizontal-relative:margin;mso-position-vertical:center;mso-position-vertical-relative:margin" o:allowincell="f">
          <v:imagedata r:id="rId1" o:title="SIAS Headed 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18CF" w14:textId="61EBC069" w:rsidR="00F23415" w:rsidRDefault="00000000">
    <w:pPr>
      <w:pStyle w:val="Header"/>
    </w:pPr>
    <w:r>
      <w:rPr>
        <w:noProof/>
        <w:lang w:eastAsia="en-GB"/>
      </w:rPr>
      <w:pict w14:anchorId="5C2A1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6814" o:spid="_x0000_s1039" type="#_x0000_t75" style="position:absolute;margin-left:-73pt;margin-top:-63.5pt;width:595.3pt;height:841.9pt;z-index:-251656192;mso-position-horizontal-relative:margin;mso-position-vertical-relative:margin" o:allowincell="f">
          <v:imagedata r:id="rId1" o:title="SIAS Headed Pap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18D2" w14:textId="77777777" w:rsidR="00F23415" w:rsidRDefault="00000000">
    <w:pPr>
      <w:pStyle w:val="Header"/>
    </w:pPr>
    <w:r>
      <w:rPr>
        <w:noProof/>
        <w:lang w:eastAsia="en-GB"/>
      </w:rPr>
      <w:pict w14:anchorId="5C2A1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6812" o:spid="_x0000_s1037" type="#_x0000_t75" style="position:absolute;margin-left:0;margin-top:0;width:595.3pt;height:841.9pt;z-index:-251658240;mso-position-horizontal:center;mso-position-horizontal-relative:margin;mso-position-vertical:center;mso-position-vertical-relative:margin" o:allowincell="f">
          <v:imagedata r:id="rId1" o:title="SIAS Headed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6E7"/>
    <w:multiLevelType w:val="hybridMultilevel"/>
    <w:tmpl w:val="B7444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C14FF"/>
    <w:multiLevelType w:val="hybridMultilevel"/>
    <w:tmpl w:val="2FF09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336735"/>
    <w:multiLevelType w:val="hybridMultilevel"/>
    <w:tmpl w:val="E93AF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F003A6"/>
    <w:multiLevelType w:val="hybridMultilevel"/>
    <w:tmpl w:val="E3468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69180D79"/>
    <w:multiLevelType w:val="hybridMultilevel"/>
    <w:tmpl w:val="760AD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796322">
    <w:abstractNumId w:val="5"/>
    <w:lvlOverride w:ilvl="0">
      <w:lvl w:ilvl="0">
        <w:start w:val="1"/>
        <w:numFmt w:val="decimal"/>
        <w:pStyle w:val="Heading1"/>
        <w:lvlText w:val="%1"/>
        <w:lvlJc w:val="left"/>
        <w:pPr>
          <w:ind w:left="357" w:hanging="357"/>
        </w:pPr>
        <w:rPr>
          <w:rFonts w:hint="default"/>
        </w:rPr>
      </w:lvl>
    </w:lvlOverride>
  </w:num>
  <w:num w:numId="2" w16cid:durableId="542795472">
    <w:abstractNumId w:val="5"/>
    <w:lvlOverride w:ilvl="0">
      <w:lvl w:ilvl="0">
        <w:start w:val="1"/>
        <w:numFmt w:val="decimal"/>
        <w:pStyle w:val="Heading1"/>
        <w:lvlText w:val="%1"/>
        <w:lvlJc w:val="left"/>
        <w:pPr>
          <w:ind w:left="357" w:hanging="357"/>
        </w:pPr>
        <w:rPr>
          <w:rFonts w:hint="default"/>
        </w:rPr>
      </w:lvl>
    </w:lvlOverride>
  </w:num>
  <w:num w:numId="3" w16cid:durableId="240022115">
    <w:abstractNumId w:val="3"/>
  </w:num>
  <w:num w:numId="4" w16cid:durableId="1870995770">
    <w:abstractNumId w:val="2"/>
  </w:num>
  <w:num w:numId="5" w16cid:durableId="1473908571">
    <w:abstractNumId w:val="1"/>
  </w:num>
  <w:num w:numId="6" w16cid:durableId="1627153069">
    <w:abstractNumId w:val="0"/>
  </w:num>
  <w:num w:numId="7" w16cid:durableId="150827176">
    <w:abstractNumId w:val="6"/>
  </w:num>
  <w:num w:numId="8" w16cid:durableId="139273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15"/>
    <w:rsid w:val="00070252"/>
    <w:rsid w:val="0009552C"/>
    <w:rsid w:val="000A197C"/>
    <w:rsid w:val="000B0F99"/>
    <w:rsid w:val="000F6C3B"/>
    <w:rsid w:val="00106D1C"/>
    <w:rsid w:val="00130203"/>
    <w:rsid w:val="001527AA"/>
    <w:rsid w:val="00161394"/>
    <w:rsid w:val="00183DA6"/>
    <w:rsid w:val="00216DC8"/>
    <w:rsid w:val="00234A4D"/>
    <w:rsid w:val="00245FB9"/>
    <w:rsid w:val="002465F8"/>
    <w:rsid w:val="002528B2"/>
    <w:rsid w:val="0025548C"/>
    <w:rsid w:val="00257C65"/>
    <w:rsid w:val="00261A20"/>
    <w:rsid w:val="002E1EC4"/>
    <w:rsid w:val="002F37E2"/>
    <w:rsid w:val="004036F4"/>
    <w:rsid w:val="0044572D"/>
    <w:rsid w:val="0044593A"/>
    <w:rsid w:val="0046187E"/>
    <w:rsid w:val="004D2A47"/>
    <w:rsid w:val="004F1D75"/>
    <w:rsid w:val="004F4599"/>
    <w:rsid w:val="005D5105"/>
    <w:rsid w:val="00605230"/>
    <w:rsid w:val="00610351"/>
    <w:rsid w:val="00652F64"/>
    <w:rsid w:val="0065487F"/>
    <w:rsid w:val="00657661"/>
    <w:rsid w:val="00677F07"/>
    <w:rsid w:val="0069052D"/>
    <w:rsid w:val="00710D75"/>
    <w:rsid w:val="00712553"/>
    <w:rsid w:val="00747936"/>
    <w:rsid w:val="00780C2A"/>
    <w:rsid w:val="007C493B"/>
    <w:rsid w:val="007F63BD"/>
    <w:rsid w:val="00837021"/>
    <w:rsid w:val="00857F4A"/>
    <w:rsid w:val="008627C3"/>
    <w:rsid w:val="00897919"/>
    <w:rsid w:val="008A740C"/>
    <w:rsid w:val="008D6C2D"/>
    <w:rsid w:val="008F6AD3"/>
    <w:rsid w:val="0092419D"/>
    <w:rsid w:val="00935413"/>
    <w:rsid w:val="009563F0"/>
    <w:rsid w:val="00A274DC"/>
    <w:rsid w:val="00A3792B"/>
    <w:rsid w:val="00A42C05"/>
    <w:rsid w:val="00A92FA4"/>
    <w:rsid w:val="00AC2819"/>
    <w:rsid w:val="00AC3B53"/>
    <w:rsid w:val="00AE4C65"/>
    <w:rsid w:val="00B164B1"/>
    <w:rsid w:val="00B5120B"/>
    <w:rsid w:val="00B5124D"/>
    <w:rsid w:val="00B57697"/>
    <w:rsid w:val="00B7225D"/>
    <w:rsid w:val="00BD0558"/>
    <w:rsid w:val="00C60B02"/>
    <w:rsid w:val="00E040B5"/>
    <w:rsid w:val="00E24D5F"/>
    <w:rsid w:val="00E75B81"/>
    <w:rsid w:val="00E80621"/>
    <w:rsid w:val="00F23415"/>
    <w:rsid w:val="00F525AA"/>
    <w:rsid w:val="00F97441"/>
    <w:rsid w:val="00FA0008"/>
    <w:rsid w:val="00FE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18C9"/>
  <w15:chartTrackingRefBased/>
  <w15:docId w15:val="{6EA54420-E848-40A1-891A-6DC7D9F7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203"/>
  </w:style>
  <w:style w:type="paragraph" w:styleId="Heading1">
    <w:name w:val="heading 1"/>
    <w:next w:val="Normal"/>
    <w:link w:val="Heading1Char"/>
    <w:autoRedefine/>
    <w:uiPriority w:val="9"/>
    <w:qFormat/>
    <w:rsid w:val="00F525AA"/>
    <w:pPr>
      <w:keepNext/>
      <w:keepLines/>
      <w:numPr>
        <w:numId w:val="2"/>
      </w:numPr>
      <w:spacing w:before="360" w:after="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2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415"/>
  </w:style>
  <w:style w:type="paragraph" w:styleId="Footer">
    <w:name w:val="footer"/>
    <w:basedOn w:val="Normal"/>
    <w:link w:val="FooterChar"/>
    <w:uiPriority w:val="99"/>
    <w:unhideWhenUsed/>
    <w:rsid w:val="00F2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415"/>
  </w:style>
  <w:style w:type="paragraph" w:customStyle="1" w:styleId="tabletext">
    <w:name w:val="table text"/>
    <w:basedOn w:val="Normal"/>
    <w:rsid w:val="00130203"/>
    <w:pPr>
      <w:spacing w:after="0" w:line="240" w:lineRule="auto"/>
    </w:pPr>
    <w:rPr>
      <w:rFonts w:ascii="Trebuchet MS" w:eastAsia="Times New Roman" w:hAnsi="Trebuchet MS" w:cs="Times New Roman"/>
      <w:sz w:val="24"/>
      <w:szCs w:val="24"/>
      <w:lang w:val="en-US"/>
    </w:rPr>
  </w:style>
  <w:style w:type="table" w:styleId="TableGrid">
    <w:name w:val="Table Grid"/>
    <w:basedOn w:val="TableNormal"/>
    <w:uiPriority w:val="59"/>
    <w:rsid w:val="0013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97C"/>
    <w:pPr>
      <w:ind w:left="720"/>
      <w:contextualSpacing/>
    </w:pPr>
  </w:style>
  <w:style w:type="paragraph" w:styleId="Revision">
    <w:name w:val="Revision"/>
    <w:hidden/>
    <w:uiPriority w:val="99"/>
    <w:semiHidden/>
    <w:rsid w:val="00A92FA4"/>
    <w:pPr>
      <w:spacing w:after="0" w:line="240" w:lineRule="auto"/>
    </w:pPr>
  </w:style>
  <w:style w:type="paragraph" w:customStyle="1" w:styleId="pf0">
    <w:name w:val="pf0"/>
    <w:basedOn w:val="Normal"/>
    <w:rsid w:val="00245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37E2"/>
    <w:rPr>
      <w:b/>
      <w:bCs/>
    </w:rPr>
  </w:style>
  <w:style w:type="paragraph" w:styleId="NoSpacing">
    <w:name w:val="No Spacing"/>
    <w:uiPriority w:val="1"/>
    <w:rsid w:val="00FA0008"/>
    <w:pPr>
      <w:spacing w:after="0" w:line="240" w:lineRule="auto"/>
    </w:pPr>
  </w:style>
  <w:style w:type="character" w:styleId="Hyperlink">
    <w:name w:val="Hyperlink"/>
    <w:basedOn w:val="DefaultParagraphFont"/>
    <w:uiPriority w:val="99"/>
    <w:unhideWhenUsed/>
    <w:rsid w:val="00FA0008"/>
    <w:rPr>
      <w:color w:val="0563C1" w:themeColor="hyperlink"/>
      <w:u w:val="single"/>
    </w:rPr>
  </w:style>
  <w:style w:type="character" w:styleId="UnresolvedMention">
    <w:name w:val="Unresolved Mention"/>
    <w:basedOn w:val="DefaultParagraphFont"/>
    <w:uiPriority w:val="99"/>
    <w:semiHidden/>
    <w:unhideWhenUsed/>
    <w:rsid w:val="00A3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2825">
      <w:bodyDiv w:val="1"/>
      <w:marLeft w:val="0"/>
      <w:marRight w:val="0"/>
      <w:marTop w:val="0"/>
      <w:marBottom w:val="0"/>
      <w:divBdr>
        <w:top w:val="none" w:sz="0" w:space="0" w:color="auto"/>
        <w:left w:val="none" w:sz="0" w:space="0" w:color="auto"/>
        <w:bottom w:val="none" w:sz="0" w:space="0" w:color="auto"/>
        <w:right w:val="none" w:sz="0" w:space="0" w:color="auto"/>
      </w:divBdr>
    </w:div>
    <w:div w:id="16500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asu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gentskill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gentskills.com/about/work-for-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64b09d6-97d6-433f-94cb-46bfe9b38aa0">
      <UserInfo>
        <DisplayName/>
        <AccountId xsi:nil="true"/>
        <AccountType/>
      </UserInfo>
    </Owner>
    <DLCPolicyLabelValue xmlns="b64b09d6-97d6-433f-94cb-46bfe9b38aa0">0.3</DLCPolicyLabelValue>
    <Document_x0020_Review_x0020_Remindar xmlns="b64b09d6-97d6-433f-94cb-46bfe9b38aa0">
      <Url xsi:nil="true"/>
      <Description xsi:nil="true"/>
    </Document_x0020_Review_x0020_Remindar>
    <DLCPolicyLabelClientValue xmlns="b64b09d6-97d6-433f-94cb-46bfe9b38aa0">{_UIVersionString}</DLCPolicyLabelClientValue>
    <DLCPolicyLabelLock xmlns="b64b09d6-97d6-433f-94cb-46bfe9b38aa0" xsi:nil="true"/>
    <Date xmlns="b64b09d6-97d6-433f-94cb-46bfe9b38aa0">2024-03-08T10:00:00+00:00</Date>
    <Review_x0020_Date xmlns="b64b09d6-97d6-433f-94cb-46bfe9b38aa0" xsi:nil="true"/>
    <_dlc_Exemp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8B36B18CC0440885A21A7FA8C3BD2" ma:contentTypeVersion="30" ma:contentTypeDescription="Create a new document." ma:contentTypeScope="" ma:versionID="03de11248b76f09f89e8d5976bf84a6e">
  <xsd:schema xmlns:xsd="http://www.w3.org/2001/XMLSchema" xmlns:xs="http://www.w3.org/2001/XMLSchema" xmlns:p="http://schemas.microsoft.com/office/2006/metadata/properties" xmlns:ns1="http://schemas.microsoft.com/sharepoint/v3" xmlns:ns2="b64b09d6-97d6-433f-94cb-46bfe9b38aa0" xmlns:ns3="f78b0c87-5eed-4a79-8fd1-360f9659feb5" targetNamespace="http://schemas.microsoft.com/office/2006/metadata/properties" ma:root="true" ma:fieldsID="b85f1b37beea52d4ba20f77b998f2375" ns1:_="" ns2:_="" ns3:_="">
    <xsd:import namespace="http://schemas.microsoft.com/sharepoint/v3"/>
    <xsd:import namespace="b64b09d6-97d6-433f-94cb-46bfe9b38aa0"/>
    <xsd:import namespace="f78b0c87-5eed-4a79-8fd1-360f9659feb5"/>
    <xsd:element name="properties">
      <xsd:complexType>
        <xsd:sequence>
          <xsd:element name="documentManagement">
            <xsd:complexType>
              <xsd:all>
                <xsd:element ref="ns2:Owner" minOccurs="0"/>
                <xsd:element ref="ns2:Review_x0020_Date" minOccurs="0"/>
                <xsd:element ref="ns2:MediaServiceMetadata" minOccurs="0"/>
                <xsd:element ref="ns2:MediaServiceFastMetadata" minOccurs="0"/>
                <xsd:element ref="ns2:Document_x0020_Review_x0020_Remindar" minOccurs="0"/>
                <xsd:element ref="ns1:_dlc_Exempt" minOccurs="0"/>
                <xsd:element ref="ns2:DLCPolicyLabelValue" minOccurs="0"/>
                <xsd:element ref="ns2:DLCPolicyLabelClientValue" minOccurs="0"/>
                <xsd:element ref="ns2:DLCPolicyLabelLock" minOccurs="0"/>
                <xsd:element ref="ns2:Dat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b09d6-97d6-433f-94cb-46bfe9b38aa0"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3" nillable="true" ma:displayName="Review Date" ma:description="Date Document needs to be reviewed" ma:format="DateOnly" ma:internalName="Review_x0020_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_x0020_Review_x0020_Remindar" ma:index="12" nillable="true" ma:displayName="Document Review Remindar" ma:hidden="true" ma:internalName="Document_x0020_Review_x0020_Remind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14" nillable="true" ma:displayName="Label" ma:description="Stores the current value of the label." ma:hidden="true" ma:internalName="DLCPolicyLabelValue" ma:readOnly="false">
      <xsd:simpleType>
        <xsd:restriction base="dms:Note"/>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Date" ma:index="17" nillable="true" ma:displayName="Date" ma:format="DateOnly" ma:hidden="true" ma:internalName="Date" ma:readOnly="false">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b0c87-5eed-4a79-8fd1-360f9659fe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5548B36B18CC0440885A21A7FA8C3BD2|801092262" UniqueId="56182466-3f92-47f5-bb91-efa46f2d627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Tahoma</font>
            <fontsize>8</fontsize>
          </properties>
          <segment type="metadata">_UIVersionString</segment>
        </label>
      </p:CustomData>
    </p:PolicyItem>
  </p:PolicyItems>
</p:Policy>
</file>

<file path=customXml/itemProps1.xml><?xml version="1.0" encoding="utf-8"?>
<ds:datastoreItem xmlns:ds="http://schemas.openxmlformats.org/officeDocument/2006/customXml" ds:itemID="{FB39C8AB-8064-45C1-865E-47FCFE8E13B7}">
  <ds:schemaRefs>
    <ds:schemaRef ds:uri="http://schemas.microsoft.com/office/2006/metadata/properties"/>
    <ds:schemaRef ds:uri="http://schemas.microsoft.com/office/infopath/2007/PartnerControls"/>
    <ds:schemaRef ds:uri="b64b09d6-97d6-433f-94cb-46bfe9b38aa0"/>
    <ds:schemaRef ds:uri="http://schemas.microsoft.com/sharepoint/v3"/>
  </ds:schemaRefs>
</ds:datastoreItem>
</file>

<file path=customXml/itemProps2.xml><?xml version="1.0" encoding="utf-8"?>
<ds:datastoreItem xmlns:ds="http://schemas.openxmlformats.org/officeDocument/2006/customXml" ds:itemID="{7ADB0DEB-AEF9-4936-98B4-3CFE7634F717}">
  <ds:schemaRefs>
    <ds:schemaRef ds:uri="http://schemas.microsoft.com/sharepoint/v3/contenttype/forms"/>
  </ds:schemaRefs>
</ds:datastoreItem>
</file>

<file path=customXml/itemProps3.xml><?xml version="1.0" encoding="utf-8"?>
<ds:datastoreItem xmlns:ds="http://schemas.openxmlformats.org/officeDocument/2006/customXml" ds:itemID="{7D813274-8CC5-4753-AB59-31B8005C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b09d6-97d6-433f-94cb-46bfe9b38aa0"/>
    <ds:schemaRef ds:uri="f78b0c87-5eed-4a79-8fd1-360f9659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76773-F800-41A2-B0C4-4C7744A837A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Jade Nixon</cp:lastModifiedBy>
  <cp:revision>2</cp:revision>
  <cp:lastPrinted>2025-09-08T06:11:00Z</cp:lastPrinted>
  <dcterms:created xsi:type="dcterms:W3CDTF">2025-09-22T08:18:00Z</dcterms:created>
  <dcterms:modified xsi:type="dcterms:W3CDTF">2025-09-22T08:18:00Z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0x0101005548B36B18CC0440885A21A7FA8C3BD2</vt:lpwstr>
  </property>
</Properties>
</file>