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9624" w14:textId="77777777" w:rsidR="00D86CF1" w:rsidRDefault="00D86CF1" w:rsidP="00735876">
      <w:pPr>
        <w:jc w:val="center"/>
        <w:rPr>
          <w:rFonts w:ascii="Arial" w:hAnsi="Arial"/>
          <w:b/>
          <w:color w:val="002060"/>
          <w:sz w:val="36"/>
          <w:szCs w:val="36"/>
        </w:rPr>
      </w:pPr>
    </w:p>
    <w:p w14:paraId="28FBE7BB" w14:textId="1E786E82" w:rsidR="00735876" w:rsidRPr="00DF212F" w:rsidRDefault="00D07E49" w:rsidP="00735876">
      <w:pPr>
        <w:jc w:val="center"/>
        <w:rPr>
          <w:rFonts w:ascii="Arial" w:hAnsi="Arial"/>
          <w:b/>
          <w:color w:val="002060"/>
          <w:sz w:val="36"/>
          <w:szCs w:val="36"/>
        </w:rPr>
      </w:pPr>
      <w:r>
        <w:rPr>
          <w:rFonts w:ascii="Arial" w:hAnsi="Arial"/>
          <w:b/>
          <w:color w:val="002060"/>
          <w:sz w:val="36"/>
          <w:szCs w:val="36"/>
        </w:rPr>
        <w:t>Tutor</w:t>
      </w:r>
      <w:r w:rsidR="0009609A">
        <w:rPr>
          <w:rFonts w:ascii="Arial" w:hAnsi="Arial"/>
          <w:b/>
          <w:color w:val="002060"/>
          <w:sz w:val="36"/>
          <w:szCs w:val="36"/>
        </w:rPr>
        <w:t>/</w:t>
      </w:r>
      <w:r w:rsidR="007F4604">
        <w:rPr>
          <w:rFonts w:ascii="Arial" w:hAnsi="Arial"/>
          <w:b/>
          <w:color w:val="002060"/>
          <w:sz w:val="36"/>
          <w:szCs w:val="36"/>
        </w:rPr>
        <w:t xml:space="preserve">Assessor – </w:t>
      </w:r>
      <w:r w:rsidR="00781A3D">
        <w:rPr>
          <w:rFonts w:ascii="Arial" w:hAnsi="Arial"/>
          <w:b/>
          <w:color w:val="002060"/>
          <w:sz w:val="36"/>
          <w:szCs w:val="36"/>
        </w:rPr>
        <w:t>Lean Manufacturing</w:t>
      </w:r>
    </w:p>
    <w:p w14:paraId="62F5B4F7" w14:textId="434A7271" w:rsidR="00735876" w:rsidRDefault="006A3EEF" w:rsidP="00735876">
      <w:pPr>
        <w:jc w:val="center"/>
        <w:rPr>
          <w:rFonts w:ascii="Arial" w:hAnsi="Arial"/>
          <w:b/>
          <w:color w:val="002060"/>
          <w:sz w:val="36"/>
          <w:szCs w:val="36"/>
        </w:rPr>
      </w:pPr>
      <w:r>
        <w:rPr>
          <w:rFonts w:ascii="Arial" w:hAnsi="Arial"/>
          <w:b/>
          <w:color w:val="002060"/>
          <w:sz w:val="36"/>
          <w:szCs w:val="36"/>
        </w:rPr>
        <w:t>Vacancy</w:t>
      </w:r>
    </w:p>
    <w:p w14:paraId="39DB2BAC" w14:textId="77777777" w:rsidR="006A3EEF" w:rsidRDefault="006A3EEF" w:rsidP="00735876">
      <w:pPr>
        <w:jc w:val="center"/>
        <w:rPr>
          <w:rFonts w:ascii="Arial" w:hAnsi="Arial"/>
          <w:b/>
          <w:color w:val="002060"/>
          <w:sz w:val="36"/>
          <w:szCs w:val="36"/>
        </w:rPr>
      </w:pPr>
    </w:p>
    <w:p w14:paraId="73B73900" w14:textId="5E3A8709" w:rsidR="006A3EEF" w:rsidRDefault="006A3EEF" w:rsidP="006A3EEF">
      <w:pPr>
        <w:rPr>
          <w:rFonts w:ascii="Arial" w:eastAsia="DINEngschrift" w:hAnsi="Arial" w:cs="Arial"/>
          <w:color w:val="002060"/>
        </w:rPr>
      </w:pPr>
      <w:r w:rsidRPr="00C71FE5">
        <w:rPr>
          <w:rFonts w:ascii="Arial" w:eastAsia="DINEngschrift" w:hAnsi="Arial" w:cs="Arial"/>
          <w:color w:val="002060"/>
        </w:rPr>
        <w:t>Cogent have an exciting opportunity for a</w:t>
      </w:r>
      <w:r>
        <w:rPr>
          <w:rFonts w:ascii="Arial" w:eastAsia="DINEngschrift" w:hAnsi="Arial" w:cs="Arial"/>
          <w:color w:val="002060"/>
        </w:rPr>
        <w:t xml:space="preserve"> Tutor/Assessor, t</w:t>
      </w:r>
      <w:r w:rsidRPr="006A3EEF">
        <w:rPr>
          <w:rFonts w:ascii="Arial" w:eastAsia="DINEngschrift" w:hAnsi="Arial" w:cs="Arial"/>
          <w:color w:val="002060"/>
        </w:rPr>
        <w:t xml:space="preserve">o be part of the Apprenticeship Delivery specifically focused </w:t>
      </w:r>
      <w:proofErr w:type="gramStart"/>
      <w:r w:rsidRPr="006A3EEF">
        <w:rPr>
          <w:rFonts w:ascii="Arial" w:eastAsia="DINEngschrift" w:hAnsi="Arial" w:cs="Arial"/>
          <w:color w:val="002060"/>
        </w:rPr>
        <w:t>around</w:t>
      </w:r>
      <w:proofErr w:type="gramEnd"/>
      <w:r w:rsidRPr="006A3EEF">
        <w:rPr>
          <w:rFonts w:ascii="Arial" w:eastAsia="DINEngschrift" w:hAnsi="Arial" w:cs="Arial"/>
          <w:color w:val="002060"/>
        </w:rPr>
        <w:t xml:space="preserve"> lean manufacturing and continuous improvement on the Process Leader apprenticeship programme. To undertake effective competence assessment in the workplace, supporting learners with gaps in their theoretic knowledge. To enthuse, inspire and motivate apprentices to reach their full potential and maintain high timely progression, achievement, and success rates. To implement quality policies and practices ensuring fair and consistent assessment. To deliver short courses either face-to-face or remotely, in-line with the delivery team’s schedule of training in specialist areas such as continuous improvement</w:t>
      </w:r>
      <w:r>
        <w:rPr>
          <w:rFonts w:ascii="Arial" w:eastAsia="DINEngschrift" w:hAnsi="Arial" w:cs="Arial"/>
          <w:color w:val="002060"/>
        </w:rPr>
        <w:t>.</w:t>
      </w:r>
    </w:p>
    <w:p w14:paraId="76C93A10" w14:textId="77777777" w:rsidR="006A3EEF" w:rsidRDefault="006A3EEF" w:rsidP="006A3EEF">
      <w:pPr>
        <w:rPr>
          <w:rFonts w:ascii="Arial" w:eastAsia="DINEngschrift" w:hAnsi="Arial" w:cs="Arial"/>
          <w:color w:val="002060"/>
        </w:rPr>
      </w:pPr>
    </w:p>
    <w:p w14:paraId="38764421" w14:textId="77777777" w:rsidR="006A3EEF" w:rsidRDefault="006A3EEF" w:rsidP="006A3EEF">
      <w:pPr>
        <w:rPr>
          <w:rFonts w:ascii="Arial" w:hAnsi="Arial" w:cs="Arial"/>
          <w:b/>
          <w:bCs/>
          <w:color w:val="002060"/>
        </w:rPr>
      </w:pPr>
      <w:r w:rsidRPr="005358C6">
        <w:rPr>
          <w:rFonts w:ascii="Arial" w:hAnsi="Arial" w:cs="Arial"/>
          <w:b/>
          <w:bCs/>
          <w:color w:val="002060"/>
        </w:rPr>
        <w:t>Package</w:t>
      </w:r>
    </w:p>
    <w:p w14:paraId="2C207364" w14:textId="77777777" w:rsidR="006A3EEF" w:rsidRPr="005358C6" w:rsidRDefault="006A3EEF" w:rsidP="006A3EEF">
      <w:pPr>
        <w:rPr>
          <w:rFonts w:ascii="Arial" w:hAnsi="Arial" w:cs="Arial"/>
          <w:b/>
          <w:bCs/>
          <w:color w:val="002060"/>
        </w:rPr>
      </w:pPr>
    </w:p>
    <w:p w14:paraId="73F78F27"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r>
      <w:r>
        <w:rPr>
          <w:rFonts w:ascii="Arial" w:hAnsi="Arial" w:cs="Arial"/>
          <w:color w:val="002060"/>
        </w:rPr>
        <w:t>Competitive salary</w:t>
      </w:r>
    </w:p>
    <w:p w14:paraId="7B3BC479"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Full time permanent role</w:t>
      </w:r>
    </w:p>
    <w:p w14:paraId="3EED5928"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Pension – employee contribution 6%</w:t>
      </w:r>
    </w:p>
    <w:p w14:paraId="32822F78"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Life Assurance</w:t>
      </w:r>
    </w:p>
    <w:p w14:paraId="4763E390"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2</w:t>
      </w:r>
      <w:r>
        <w:rPr>
          <w:rFonts w:ascii="Arial" w:hAnsi="Arial" w:cs="Arial"/>
          <w:color w:val="002060"/>
        </w:rPr>
        <w:t>9</w:t>
      </w:r>
      <w:r w:rsidRPr="008F5E35">
        <w:rPr>
          <w:rFonts w:ascii="Arial" w:hAnsi="Arial" w:cs="Arial"/>
          <w:color w:val="002060"/>
        </w:rPr>
        <w:t xml:space="preserve"> days holiday plus 8 bank holidays (FTE)</w:t>
      </w:r>
    </w:p>
    <w:p w14:paraId="5E1DE467" w14:textId="77777777" w:rsidR="006A3EEF"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Opportunity to buy-back 5 extra days annual leave (FTE)</w:t>
      </w:r>
    </w:p>
    <w:p w14:paraId="3BD01C22"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r>
      <w:r>
        <w:rPr>
          <w:rFonts w:ascii="Arial" w:hAnsi="Arial" w:cs="Arial"/>
          <w:color w:val="002060"/>
        </w:rPr>
        <w:t>Day off for your birthday</w:t>
      </w:r>
    </w:p>
    <w:p w14:paraId="39D42097"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Optional Private Health Care package</w:t>
      </w:r>
    </w:p>
    <w:p w14:paraId="19F30B56" w14:textId="59C2C6AA"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r>
      <w:r>
        <w:rPr>
          <w:rFonts w:ascii="Arial" w:hAnsi="Arial" w:cs="Arial"/>
          <w:color w:val="002060"/>
        </w:rPr>
        <w:t>Hybrid role</w:t>
      </w:r>
      <w:r>
        <w:rPr>
          <w:rFonts w:ascii="Arial" w:hAnsi="Arial" w:cs="Arial"/>
          <w:color w:val="002060"/>
        </w:rPr>
        <w:t xml:space="preserve"> </w:t>
      </w:r>
      <w:r w:rsidRPr="006A3EEF">
        <w:rPr>
          <w:rFonts w:ascii="Arial" w:hAnsi="Arial" w:cs="Arial"/>
          <w:color w:val="002060"/>
        </w:rPr>
        <w:t>(based either in the NW or NE of England) with National Travel</w:t>
      </w:r>
    </w:p>
    <w:p w14:paraId="1C06AADA"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Employee Assistance Programme</w:t>
      </w:r>
    </w:p>
    <w:p w14:paraId="46D5210C"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Bonus Scheme</w:t>
      </w:r>
    </w:p>
    <w:p w14:paraId="79619782"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Aspire Values Award Scheme</w:t>
      </w:r>
    </w:p>
    <w:p w14:paraId="2FFE4160"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Annual Values Awards</w:t>
      </w:r>
    </w:p>
    <w:p w14:paraId="481ED01F"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Long Service Awards</w:t>
      </w:r>
    </w:p>
    <w:p w14:paraId="612323B4"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Annual Company Events</w:t>
      </w:r>
    </w:p>
    <w:p w14:paraId="1C1DA68E" w14:textId="77777777" w:rsidR="006A3EEF" w:rsidRPr="008F5E35"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Gym Discount</w:t>
      </w:r>
    </w:p>
    <w:p w14:paraId="388B5A39" w14:textId="77777777" w:rsidR="006A3EEF" w:rsidRPr="003E041B" w:rsidRDefault="006A3EEF" w:rsidP="006A3EEF">
      <w:pPr>
        <w:rPr>
          <w:rFonts w:ascii="Arial" w:hAnsi="Arial" w:cs="Arial"/>
          <w:color w:val="002060"/>
        </w:rPr>
      </w:pPr>
      <w:r w:rsidRPr="008F5E35">
        <w:rPr>
          <w:rFonts w:ascii="Arial" w:hAnsi="Arial" w:cs="Arial"/>
          <w:color w:val="002060"/>
        </w:rPr>
        <w:t>•</w:t>
      </w:r>
      <w:r w:rsidRPr="008F5E35">
        <w:rPr>
          <w:rFonts w:ascii="Arial" w:hAnsi="Arial" w:cs="Arial"/>
          <w:color w:val="002060"/>
        </w:rPr>
        <w:tab/>
        <w:t>Access to Training &amp; Development Opportunities</w:t>
      </w:r>
    </w:p>
    <w:p w14:paraId="1A1858A5" w14:textId="77777777" w:rsidR="00C46F72" w:rsidRPr="00C65EFD" w:rsidRDefault="00C46F72" w:rsidP="00C46F72">
      <w:pPr>
        <w:pStyle w:val="listheading"/>
        <w:spacing w:after="0"/>
        <w:rPr>
          <w:rFonts w:ascii="Arial" w:hAnsi="Arial" w:cs="Arial"/>
          <w:color w:val="002060"/>
          <w:sz w:val="22"/>
          <w:szCs w:val="22"/>
        </w:rPr>
      </w:pPr>
    </w:p>
    <w:p w14:paraId="25840889" w14:textId="554827D1" w:rsidR="007F4604" w:rsidRDefault="00C46F72" w:rsidP="007F4604">
      <w:pPr>
        <w:pStyle w:val="listheading"/>
        <w:spacing w:after="0"/>
        <w:rPr>
          <w:rFonts w:ascii="Arial" w:hAnsi="Arial" w:cs="Arial"/>
          <w:color w:val="002060"/>
          <w:sz w:val="22"/>
          <w:szCs w:val="22"/>
        </w:rPr>
      </w:pPr>
      <w:r w:rsidRPr="00C65EFD">
        <w:rPr>
          <w:rFonts w:ascii="Arial" w:hAnsi="Arial" w:cs="Arial"/>
          <w:color w:val="002060"/>
          <w:sz w:val="22"/>
          <w:szCs w:val="22"/>
        </w:rPr>
        <w:t>Key Accountabilities:</w:t>
      </w:r>
    </w:p>
    <w:p w14:paraId="5B45F7AB" w14:textId="77777777" w:rsidR="007F4604" w:rsidRPr="007F4604" w:rsidRDefault="007F4604" w:rsidP="007F4604">
      <w:pPr>
        <w:pStyle w:val="listheading"/>
        <w:spacing w:after="0"/>
        <w:rPr>
          <w:rFonts w:ascii="Arial" w:hAnsi="Arial" w:cs="Arial"/>
          <w:color w:val="002060"/>
          <w:sz w:val="22"/>
          <w:szCs w:val="22"/>
        </w:rPr>
      </w:pPr>
    </w:p>
    <w:p w14:paraId="43FDEA56" w14:textId="1A730764"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Ensure consistency and compliance to internal and external policy, procedure, guidelines, and requirements</w:t>
      </w:r>
      <w:r>
        <w:rPr>
          <w:color w:val="002060"/>
          <w:sz w:val="22"/>
          <w:szCs w:val="22"/>
        </w:rPr>
        <w:t>.</w:t>
      </w:r>
    </w:p>
    <w:p w14:paraId="7F13C7FF" w14:textId="1DC07DE9"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Carry out effective induction and initial assessment</w:t>
      </w:r>
      <w:r w:rsidR="009A1707">
        <w:rPr>
          <w:color w:val="002060"/>
          <w:sz w:val="22"/>
          <w:szCs w:val="22"/>
        </w:rPr>
        <w:t>s / diagnostics</w:t>
      </w:r>
      <w:r w:rsidRPr="007F4604">
        <w:rPr>
          <w:color w:val="002060"/>
          <w:sz w:val="22"/>
          <w:szCs w:val="22"/>
        </w:rPr>
        <w:t xml:space="preserve"> to ensure learners are on the right programme and receiving the right level of support in line with policies and processes</w:t>
      </w:r>
      <w:r w:rsidR="009A1707">
        <w:rPr>
          <w:color w:val="002060"/>
          <w:sz w:val="22"/>
          <w:szCs w:val="22"/>
        </w:rPr>
        <w:t xml:space="preserve"> accounting for any recognisable prior learning</w:t>
      </w:r>
    </w:p>
    <w:p w14:paraId="34EC6AE9" w14:textId="0C580F75"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Work with the quality team to ensure that the impact of Cogent’s curriculum on apprentices is highly visible throughout the learning journey</w:t>
      </w:r>
      <w:r>
        <w:rPr>
          <w:color w:val="002060"/>
          <w:sz w:val="22"/>
          <w:szCs w:val="22"/>
        </w:rPr>
        <w:t>.</w:t>
      </w:r>
    </w:p>
    <w:p w14:paraId="6CCE4E6C" w14:textId="3782CFE4"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Ensure that all learners receive high quality IAG throughout their apprenticeship</w:t>
      </w:r>
      <w:r>
        <w:rPr>
          <w:color w:val="002060"/>
          <w:sz w:val="22"/>
          <w:szCs w:val="22"/>
        </w:rPr>
        <w:t>.</w:t>
      </w:r>
    </w:p>
    <w:p w14:paraId="41A38703" w14:textId="7B9E5D16"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 xml:space="preserve">Actively comply and utilise the learner </w:t>
      </w:r>
      <w:r w:rsidR="00F55586">
        <w:rPr>
          <w:color w:val="002060"/>
          <w:sz w:val="22"/>
          <w:szCs w:val="22"/>
        </w:rPr>
        <w:t>management and e-portfolio</w:t>
      </w:r>
      <w:r w:rsidRPr="007F4604">
        <w:rPr>
          <w:color w:val="002060"/>
          <w:sz w:val="22"/>
          <w:szCs w:val="22"/>
        </w:rPr>
        <w:t xml:space="preserve"> system</w:t>
      </w:r>
      <w:r w:rsidR="00F55586">
        <w:rPr>
          <w:color w:val="002060"/>
          <w:sz w:val="22"/>
          <w:szCs w:val="22"/>
        </w:rPr>
        <w:t xml:space="preserve"> </w:t>
      </w:r>
      <w:r w:rsidRPr="007F4604">
        <w:rPr>
          <w:color w:val="002060"/>
          <w:sz w:val="22"/>
          <w:szCs w:val="22"/>
        </w:rPr>
        <w:t xml:space="preserve">to ensure learner progress and employer / learner reviews are undertaken to show impact and quality of learning monthly &amp; quarterly </w:t>
      </w:r>
      <w:r w:rsidR="00F55586">
        <w:rPr>
          <w:color w:val="002060"/>
          <w:sz w:val="22"/>
          <w:szCs w:val="22"/>
        </w:rPr>
        <w:t>as per Cogent policy.</w:t>
      </w:r>
    </w:p>
    <w:p w14:paraId="397F48A5" w14:textId="183B8843"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lastRenderedPageBreak/>
        <w:t xml:space="preserve">Provide timely compliant documentation to meet </w:t>
      </w:r>
      <w:r w:rsidR="00DB7F56">
        <w:rPr>
          <w:color w:val="002060"/>
          <w:sz w:val="22"/>
          <w:szCs w:val="22"/>
        </w:rPr>
        <w:t>Department for Education</w:t>
      </w:r>
      <w:r w:rsidRPr="007F4604">
        <w:rPr>
          <w:color w:val="002060"/>
          <w:sz w:val="22"/>
          <w:szCs w:val="22"/>
        </w:rPr>
        <w:t xml:space="preserve"> requirements</w:t>
      </w:r>
      <w:r w:rsidR="009A1707">
        <w:rPr>
          <w:color w:val="002060"/>
          <w:sz w:val="22"/>
          <w:szCs w:val="22"/>
        </w:rPr>
        <w:t xml:space="preserve"> and regularly audit / supervise off-the-job recording logs to ensure they are fit for purpose and tracking in-line with planned progress.</w:t>
      </w:r>
    </w:p>
    <w:p w14:paraId="6312B183" w14:textId="31787260"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 xml:space="preserve">Work closely with employers and management to plan, design and deliver training which comprises knowledge, skills and behaviours including </w:t>
      </w:r>
      <w:r w:rsidR="00DB7F56">
        <w:rPr>
          <w:color w:val="002060"/>
          <w:sz w:val="22"/>
          <w:szCs w:val="22"/>
        </w:rPr>
        <w:t>m</w:t>
      </w:r>
      <w:r w:rsidRPr="007F4604">
        <w:rPr>
          <w:color w:val="002060"/>
          <w:sz w:val="22"/>
          <w:szCs w:val="22"/>
        </w:rPr>
        <w:t>aths and English development</w:t>
      </w:r>
      <w:r>
        <w:rPr>
          <w:color w:val="002060"/>
          <w:sz w:val="22"/>
          <w:szCs w:val="22"/>
        </w:rPr>
        <w:t>.</w:t>
      </w:r>
    </w:p>
    <w:p w14:paraId="72B5F9E2" w14:textId="564CAE72" w:rsid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Adopt and implement effective use of new technologies including development of learning materials and use of webinars/</w:t>
      </w:r>
      <w:r w:rsidR="005D37D9">
        <w:rPr>
          <w:color w:val="002060"/>
          <w:sz w:val="22"/>
          <w:szCs w:val="22"/>
        </w:rPr>
        <w:t>remote learning software</w:t>
      </w:r>
      <w:r w:rsidRPr="007F4604">
        <w:rPr>
          <w:color w:val="002060"/>
          <w:sz w:val="22"/>
          <w:szCs w:val="22"/>
        </w:rPr>
        <w:t xml:space="preserve"> etc to meet market demands and enhance the learning experience</w:t>
      </w:r>
      <w:r>
        <w:rPr>
          <w:color w:val="002060"/>
          <w:sz w:val="22"/>
          <w:szCs w:val="22"/>
        </w:rPr>
        <w:t>.</w:t>
      </w:r>
    </w:p>
    <w:p w14:paraId="1C8BF160" w14:textId="77777777" w:rsidR="00D07E49" w:rsidRDefault="00D07E49" w:rsidP="00D07E49">
      <w:pPr>
        <w:pBdr>
          <w:top w:val="nil"/>
          <w:left w:val="nil"/>
          <w:bottom w:val="nil"/>
          <w:right w:val="nil"/>
          <w:between w:val="nil"/>
          <w:bar w:val="nil"/>
        </w:pBdr>
        <w:tabs>
          <w:tab w:val="left" w:pos="720"/>
        </w:tabs>
        <w:spacing w:after="120"/>
        <w:ind w:right="261"/>
        <w:rPr>
          <w:color w:val="002060"/>
        </w:rPr>
      </w:pPr>
    </w:p>
    <w:p w14:paraId="71477705" w14:textId="77777777" w:rsidR="00D07E49" w:rsidRDefault="00D07E49" w:rsidP="00D07E49">
      <w:pPr>
        <w:pBdr>
          <w:top w:val="nil"/>
          <w:left w:val="nil"/>
          <w:bottom w:val="nil"/>
          <w:right w:val="nil"/>
          <w:between w:val="nil"/>
          <w:bar w:val="nil"/>
        </w:pBdr>
        <w:tabs>
          <w:tab w:val="left" w:pos="720"/>
        </w:tabs>
        <w:spacing w:after="120"/>
        <w:ind w:right="261"/>
        <w:rPr>
          <w:color w:val="002060"/>
        </w:rPr>
      </w:pPr>
    </w:p>
    <w:p w14:paraId="71DDB61A" w14:textId="77777777" w:rsidR="00D07E49" w:rsidRPr="00D07E49" w:rsidRDefault="00D07E49" w:rsidP="00D07E49">
      <w:pPr>
        <w:pBdr>
          <w:top w:val="nil"/>
          <w:left w:val="nil"/>
          <w:bottom w:val="nil"/>
          <w:right w:val="nil"/>
          <w:between w:val="nil"/>
          <w:bar w:val="nil"/>
        </w:pBdr>
        <w:tabs>
          <w:tab w:val="left" w:pos="720"/>
        </w:tabs>
        <w:spacing w:after="120"/>
        <w:ind w:right="261"/>
        <w:rPr>
          <w:color w:val="002060"/>
        </w:rPr>
      </w:pPr>
    </w:p>
    <w:p w14:paraId="4A403ABA" w14:textId="40DE3309" w:rsid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 xml:space="preserve">Ensure learners are safe and be responsible for promoting and safeguarding (including Prevent) the welfare of all learners for whom you have responsibility for or with whom you come into contact with and adhere to Cogent’s Safeguarding policy. </w:t>
      </w:r>
    </w:p>
    <w:p w14:paraId="64E7E42D" w14:textId="629959B3" w:rsidR="00E64B3D" w:rsidRPr="00D07E49" w:rsidRDefault="00D07E49" w:rsidP="00D07E49">
      <w:pPr>
        <w:pStyle w:val="ListParagraph"/>
        <w:numPr>
          <w:ilvl w:val="0"/>
          <w:numId w:val="6"/>
        </w:numPr>
        <w:pBdr>
          <w:top w:val="nil"/>
          <w:left w:val="nil"/>
          <w:bottom w:val="nil"/>
          <w:right w:val="nil"/>
          <w:between w:val="nil"/>
          <w:bar w:val="nil"/>
        </w:pBdr>
        <w:tabs>
          <w:tab w:val="left" w:pos="720"/>
        </w:tabs>
        <w:spacing w:before="0" w:after="120" w:line="240" w:lineRule="auto"/>
        <w:ind w:left="357" w:right="261" w:hanging="357"/>
        <w:rPr>
          <w:color w:val="002060"/>
          <w:sz w:val="22"/>
          <w:szCs w:val="22"/>
        </w:rPr>
      </w:pPr>
      <w:r w:rsidRPr="001E493D">
        <w:rPr>
          <w:color w:val="002060"/>
          <w:sz w:val="22"/>
          <w:szCs w:val="22"/>
        </w:rPr>
        <w:t xml:space="preserve">Be capable of delivering dynamic and effective lessons to engage learners at all age ranges both in a face-to-face environment and with the use of </w:t>
      </w:r>
      <w:r>
        <w:rPr>
          <w:color w:val="002060"/>
          <w:sz w:val="22"/>
          <w:szCs w:val="22"/>
        </w:rPr>
        <w:t>digital</w:t>
      </w:r>
      <w:r w:rsidRPr="001E493D">
        <w:rPr>
          <w:color w:val="002060"/>
          <w:sz w:val="22"/>
          <w:szCs w:val="22"/>
        </w:rPr>
        <w:t xml:space="preserve"> platforms remotely</w:t>
      </w:r>
      <w:r w:rsidR="003B13F8">
        <w:rPr>
          <w:color w:val="002060"/>
          <w:sz w:val="22"/>
          <w:szCs w:val="22"/>
        </w:rPr>
        <w:t xml:space="preserve"> (e.g. Microsoft Teams, Zoom etc.)</w:t>
      </w:r>
    </w:p>
    <w:p w14:paraId="1D19D381" w14:textId="776733BB"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 xml:space="preserve">Work with the programme tutors to prepare learners to successfully undertake assignments or sit tests/exams </w:t>
      </w:r>
      <w:r w:rsidR="00995C37" w:rsidRPr="007F4604">
        <w:rPr>
          <w:color w:val="002060"/>
          <w:sz w:val="22"/>
          <w:szCs w:val="22"/>
        </w:rPr>
        <w:t>to</w:t>
      </w:r>
      <w:r w:rsidRPr="007F4604">
        <w:rPr>
          <w:color w:val="002060"/>
          <w:sz w:val="22"/>
          <w:szCs w:val="22"/>
        </w:rPr>
        <w:t xml:space="preserve"> maintain strong knowledge retention for apprentices</w:t>
      </w:r>
      <w:r>
        <w:rPr>
          <w:color w:val="002060"/>
          <w:sz w:val="22"/>
          <w:szCs w:val="22"/>
        </w:rPr>
        <w:t>.</w:t>
      </w:r>
    </w:p>
    <w:p w14:paraId="02D3BEDA" w14:textId="3874DF13"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Record assessment decisions fully and contemporaneously and ensure the prompt and managed completion of IQA</w:t>
      </w:r>
      <w:r w:rsidR="00EA0329">
        <w:rPr>
          <w:color w:val="002060"/>
          <w:sz w:val="22"/>
          <w:szCs w:val="22"/>
        </w:rPr>
        <w:t xml:space="preserve"> and quality 1:1</w:t>
      </w:r>
      <w:r w:rsidRPr="007F4604">
        <w:rPr>
          <w:color w:val="002060"/>
          <w:sz w:val="22"/>
          <w:szCs w:val="22"/>
        </w:rPr>
        <w:t xml:space="preserve"> </w:t>
      </w:r>
      <w:proofErr w:type="gramStart"/>
      <w:r w:rsidRPr="007F4604">
        <w:rPr>
          <w:color w:val="002060"/>
          <w:sz w:val="22"/>
          <w:szCs w:val="22"/>
        </w:rPr>
        <w:t>actions</w:t>
      </w:r>
      <w:proofErr w:type="gramEnd"/>
      <w:r w:rsidR="0005265E">
        <w:rPr>
          <w:color w:val="002060"/>
          <w:sz w:val="22"/>
          <w:szCs w:val="22"/>
        </w:rPr>
        <w:t>.</w:t>
      </w:r>
    </w:p>
    <w:p w14:paraId="4718DAA8" w14:textId="266BCC23"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Prepare learners for end point assessment in line with policies and procedures</w:t>
      </w:r>
      <w:r>
        <w:rPr>
          <w:color w:val="002060"/>
          <w:sz w:val="22"/>
          <w:szCs w:val="22"/>
        </w:rPr>
        <w:t>.</w:t>
      </w:r>
      <w:r w:rsidRPr="007F4604">
        <w:rPr>
          <w:color w:val="002060"/>
          <w:sz w:val="22"/>
          <w:szCs w:val="22"/>
        </w:rPr>
        <w:t xml:space="preserve"> </w:t>
      </w:r>
    </w:p>
    <w:p w14:paraId="1F893474" w14:textId="403223C4"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Participate and implement moderation and standardisation activities with internal and external moderators and IQAs</w:t>
      </w:r>
      <w:r>
        <w:rPr>
          <w:color w:val="002060"/>
          <w:sz w:val="22"/>
          <w:szCs w:val="22"/>
        </w:rPr>
        <w:t>.</w:t>
      </w:r>
      <w:r w:rsidRPr="007F4604">
        <w:rPr>
          <w:color w:val="002060"/>
          <w:sz w:val="22"/>
          <w:szCs w:val="22"/>
        </w:rPr>
        <w:t xml:space="preserve"> </w:t>
      </w:r>
    </w:p>
    <w:p w14:paraId="6DADFC50" w14:textId="1AC76A79"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Implement feedback and development</w:t>
      </w:r>
      <w:r w:rsidR="0005265E">
        <w:rPr>
          <w:color w:val="002060"/>
          <w:sz w:val="22"/>
          <w:szCs w:val="22"/>
        </w:rPr>
        <w:t>al</w:t>
      </w:r>
      <w:r w:rsidRPr="007F4604">
        <w:rPr>
          <w:color w:val="002060"/>
          <w:sz w:val="22"/>
          <w:szCs w:val="22"/>
        </w:rPr>
        <w:t xml:space="preserve"> action points resulting from IQA sampling, observation of practice</w:t>
      </w:r>
      <w:r w:rsidR="0005265E">
        <w:rPr>
          <w:color w:val="002060"/>
          <w:sz w:val="22"/>
          <w:szCs w:val="22"/>
        </w:rPr>
        <w:t>, quality 1:1’s</w:t>
      </w:r>
      <w:r w:rsidRPr="007F4604">
        <w:rPr>
          <w:color w:val="002060"/>
          <w:sz w:val="22"/>
          <w:szCs w:val="22"/>
        </w:rPr>
        <w:t xml:space="preserve"> and standardisation themes to continuously improve quality and assessment</w:t>
      </w:r>
      <w:r>
        <w:rPr>
          <w:color w:val="002060"/>
          <w:sz w:val="22"/>
          <w:szCs w:val="22"/>
        </w:rPr>
        <w:t>.</w:t>
      </w:r>
    </w:p>
    <w:p w14:paraId="46B56F6A" w14:textId="542DFAF3"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Adhere to KPI’s including learner timely achievement and to continuously review and reflect on own practice, development needs and undertake CPD as required</w:t>
      </w:r>
      <w:r>
        <w:rPr>
          <w:color w:val="002060"/>
          <w:sz w:val="22"/>
          <w:szCs w:val="22"/>
        </w:rPr>
        <w:t>.</w:t>
      </w:r>
    </w:p>
    <w:p w14:paraId="39801425" w14:textId="5B3EB421"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Report and provide timely updates and respond to requests for information from the quality team</w:t>
      </w:r>
      <w:r>
        <w:rPr>
          <w:color w:val="002060"/>
          <w:sz w:val="22"/>
          <w:szCs w:val="22"/>
        </w:rPr>
        <w:t>.</w:t>
      </w:r>
    </w:p>
    <w:p w14:paraId="39F9ED12" w14:textId="4D839A30" w:rsidR="00735876" w:rsidRDefault="00735876" w:rsidP="00735876">
      <w:pPr>
        <w:ind w:left="426" w:hanging="426"/>
        <w:rPr>
          <w:rFonts w:ascii="Arial" w:hAnsi="Arial" w:cs="Arial"/>
          <w:b/>
          <w:color w:val="002060"/>
        </w:rPr>
      </w:pPr>
    </w:p>
    <w:p w14:paraId="4CBEFF13" w14:textId="564C5B5C" w:rsidR="00735876" w:rsidRDefault="00735876" w:rsidP="00735876">
      <w:pPr>
        <w:ind w:left="426" w:hanging="426"/>
        <w:rPr>
          <w:rFonts w:ascii="Arial" w:hAnsi="Arial" w:cs="Arial"/>
          <w:b/>
          <w:color w:val="002060"/>
        </w:rPr>
      </w:pPr>
    </w:p>
    <w:p w14:paraId="567114C7" w14:textId="77777777" w:rsidR="003E041B" w:rsidRPr="00AD1FEF" w:rsidRDefault="003E041B" w:rsidP="003E041B">
      <w:pPr>
        <w:pStyle w:val="listheading"/>
        <w:rPr>
          <w:rFonts w:ascii="Arial" w:hAnsi="Arial" w:cs="Arial"/>
          <w:color w:val="002060"/>
          <w:sz w:val="22"/>
          <w:szCs w:val="22"/>
        </w:rPr>
      </w:pPr>
      <w:r w:rsidRPr="00AD1FEF">
        <w:rPr>
          <w:rFonts w:ascii="Arial" w:hAnsi="Arial" w:cs="Arial"/>
          <w:color w:val="002060"/>
          <w:sz w:val="22"/>
          <w:szCs w:val="22"/>
        </w:rPr>
        <w:t>Key Performance Indicators</w:t>
      </w:r>
    </w:p>
    <w:p w14:paraId="57A8FBAC" w14:textId="4896D047" w:rsidR="008F577E" w:rsidRPr="008F577E" w:rsidRDefault="00125AD4" w:rsidP="008F577E">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Pr>
          <w:color w:val="002060"/>
          <w:sz w:val="22"/>
          <w:szCs w:val="22"/>
        </w:rPr>
        <w:t>To e</w:t>
      </w:r>
      <w:r w:rsidR="008F577E" w:rsidRPr="00C65EFD">
        <w:rPr>
          <w:color w:val="002060"/>
          <w:sz w:val="22"/>
          <w:szCs w:val="22"/>
        </w:rPr>
        <w:t>valuate teaching, learning and assessment and respond to learner and employer feedback to continuously improve the learning experience for individuals and groups</w:t>
      </w:r>
      <w:r w:rsidR="008F577E">
        <w:rPr>
          <w:color w:val="002060"/>
          <w:sz w:val="22"/>
          <w:szCs w:val="22"/>
        </w:rPr>
        <w:t>.</w:t>
      </w:r>
    </w:p>
    <w:p w14:paraId="702086D0" w14:textId="282189D0" w:rsidR="008F577E" w:rsidRPr="008F577E" w:rsidRDefault="008F577E" w:rsidP="008F577E">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C65EFD">
        <w:rPr>
          <w:color w:val="002060"/>
          <w:sz w:val="22"/>
          <w:szCs w:val="22"/>
        </w:rPr>
        <w:t>Mark/assess learners’ work, provide structured feedback and set developmental objectives</w:t>
      </w:r>
      <w:r>
        <w:rPr>
          <w:color w:val="002060"/>
          <w:sz w:val="22"/>
          <w:szCs w:val="22"/>
        </w:rPr>
        <w:t xml:space="preserve"> to improve work submissions and </w:t>
      </w:r>
      <w:r w:rsidR="002E4A07">
        <w:rPr>
          <w:color w:val="002060"/>
          <w:sz w:val="22"/>
          <w:szCs w:val="22"/>
        </w:rPr>
        <w:t>timeliness</w:t>
      </w:r>
      <w:r w:rsidR="00125AD4">
        <w:rPr>
          <w:color w:val="002060"/>
          <w:sz w:val="22"/>
          <w:szCs w:val="22"/>
        </w:rPr>
        <w:t>.</w:t>
      </w:r>
    </w:p>
    <w:p w14:paraId="4827E517" w14:textId="5295766B" w:rsidR="00520970" w:rsidRDefault="00520970" w:rsidP="00913D44">
      <w:pPr>
        <w:pStyle w:val="ListParagraph"/>
        <w:numPr>
          <w:ilvl w:val="0"/>
          <w:numId w:val="6"/>
        </w:numPr>
        <w:pBdr>
          <w:top w:val="nil"/>
          <w:left w:val="nil"/>
          <w:bottom w:val="nil"/>
          <w:right w:val="nil"/>
          <w:between w:val="nil"/>
          <w:bar w:val="nil"/>
        </w:pBdr>
        <w:tabs>
          <w:tab w:val="left" w:pos="720"/>
        </w:tabs>
        <w:spacing w:before="0" w:after="120" w:line="240" w:lineRule="auto"/>
        <w:ind w:left="357" w:right="261" w:hanging="357"/>
        <w:rPr>
          <w:color w:val="002060"/>
          <w:sz w:val="22"/>
          <w:szCs w:val="22"/>
        </w:rPr>
      </w:pPr>
      <w:r w:rsidRPr="00520970">
        <w:rPr>
          <w:color w:val="002060"/>
          <w:sz w:val="22"/>
          <w:szCs w:val="22"/>
        </w:rPr>
        <w:t xml:space="preserve">To </w:t>
      </w:r>
      <w:r w:rsidR="00995C37">
        <w:rPr>
          <w:color w:val="002060"/>
          <w:sz w:val="22"/>
          <w:szCs w:val="22"/>
        </w:rPr>
        <w:t>regularly participate in standardising</w:t>
      </w:r>
      <w:r w:rsidRPr="00520970">
        <w:rPr>
          <w:color w:val="002060"/>
          <w:sz w:val="22"/>
          <w:szCs w:val="22"/>
        </w:rPr>
        <w:t xml:space="preserve"> assessment practices to ensure fair and consistent practice</w:t>
      </w:r>
      <w:r w:rsidR="002E4A07">
        <w:rPr>
          <w:color w:val="002060"/>
          <w:sz w:val="22"/>
          <w:szCs w:val="22"/>
        </w:rPr>
        <w:t xml:space="preserve"> in line with guidance and code of conduct</w:t>
      </w:r>
      <w:r w:rsidR="00125AD4">
        <w:rPr>
          <w:color w:val="002060"/>
          <w:sz w:val="22"/>
          <w:szCs w:val="22"/>
        </w:rPr>
        <w:t>.</w:t>
      </w:r>
    </w:p>
    <w:p w14:paraId="795064C6" w14:textId="391F48B7" w:rsidR="00995C37" w:rsidRDefault="00995C37" w:rsidP="00913D44">
      <w:pPr>
        <w:pStyle w:val="ListParagraph"/>
        <w:numPr>
          <w:ilvl w:val="0"/>
          <w:numId w:val="6"/>
        </w:numPr>
        <w:pBdr>
          <w:top w:val="nil"/>
          <w:left w:val="nil"/>
          <w:bottom w:val="nil"/>
          <w:right w:val="nil"/>
          <w:between w:val="nil"/>
          <w:bar w:val="nil"/>
        </w:pBdr>
        <w:tabs>
          <w:tab w:val="left" w:pos="720"/>
        </w:tabs>
        <w:spacing w:before="0" w:after="120" w:line="240" w:lineRule="auto"/>
        <w:ind w:left="357" w:right="261" w:hanging="357"/>
        <w:rPr>
          <w:color w:val="002060"/>
          <w:sz w:val="22"/>
          <w:szCs w:val="22"/>
        </w:rPr>
      </w:pPr>
      <w:r>
        <w:rPr>
          <w:color w:val="002060"/>
          <w:sz w:val="22"/>
          <w:szCs w:val="22"/>
        </w:rPr>
        <w:t>To ensure</w:t>
      </w:r>
      <w:r w:rsidR="002700F1">
        <w:rPr>
          <w:color w:val="002060"/>
          <w:sz w:val="22"/>
          <w:szCs w:val="22"/>
        </w:rPr>
        <w:t xml:space="preserve"> formal assessment is conducted in-line with end-point-assessment guidance and all evidence is compliant with Cogent’s Quality and Compliance policies</w:t>
      </w:r>
    </w:p>
    <w:p w14:paraId="1E5FC62A" w14:textId="2C43E7B6" w:rsidR="008942F7" w:rsidRPr="001E493D" w:rsidRDefault="008942F7" w:rsidP="00913D44">
      <w:pPr>
        <w:pStyle w:val="ListParagraph"/>
        <w:numPr>
          <w:ilvl w:val="0"/>
          <w:numId w:val="6"/>
        </w:numPr>
        <w:pBdr>
          <w:top w:val="nil"/>
          <w:left w:val="nil"/>
          <w:bottom w:val="nil"/>
          <w:right w:val="nil"/>
          <w:between w:val="nil"/>
          <w:bar w:val="nil"/>
        </w:pBdr>
        <w:tabs>
          <w:tab w:val="left" w:pos="720"/>
        </w:tabs>
        <w:spacing w:before="0" w:after="120" w:line="240" w:lineRule="auto"/>
        <w:ind w:left="357" w:right="261" w:hanging="357"/>
        <w:rPr>
          <w:color w:val="002060"/>
          <w:sz w:val="22"/>
          <w:szCs w:val="22"/>
        </w:rPr>
      </w:pPr>
      <w:r>
        <w:rPr>
          <w:color w:val="002060"/>
          <w:sz w:val="22"/>
          <w:szCs w:val="22"/>
        </w:rPr>
        <w:lastRenderedPageBreak/>
        <w:t>To regularly review off-the-job activity and ensure learners are progressing according to their delivery plan, with interventions as required to keep them on-track.</w:t>
      </w:r>
    </w:p>
    <w:p w14:paraId="4A59C1FF" w14:textId="77777777" w:rsidR="00735876" w:rsidRDefault="00735876" w:rsidP="00735876">
      <w:pPr>
        <w:ind w:left="426" w:hanging="426"/>
        <w:rPr>
          <w:rFonts w:ascii="Arial" w:hAnsi="Arial" w:cs="Arial"/>
          <w:b/>
          <w:color w:val="002060"/>
        </w:rPr>
      </w:pPr>
    </w:p>
    <w:p w14:paraId="244BCBD7" w14:textId="77777777" w:rsidR="00735876" w:rsidRPr="00E11A66" w:rsidRDefault="00735876" w:rsidP="002E4A07">
      <w:pPr>
        <w:rPr>
          <w:rFonts w:ascii="Arial" w:hAnsi="Arial" w:cs="Arial"/>
          <w:color w:val="002060"/>
        </w:rPr>
      </w:pPr>
    </w:p>
    <w:p w14:paraId="13A210E4" w14:textId="77777777" w:rsidR="00913D44" w:rsidRPr="00AD1FEF" w:rsidRDefault="00913D44" w:rsidP="00913D44">
      <w:pPr>
        <w:ind w:left="426" w:hanging="426"/>
        <w:rPr>
          <w:rFonts w:ascii="Arial" w:hAnsi="Arial" w:cs="Arial"/>
          <w:b/>
          <w:color w:val="002060"/>
        </w:rPr>
      </w:pPr>
      <w:r w:rsidRPr="00AD1FEF">
        <w:rPr>
          <w:rFonts w:ascii="Arial" w:hAnsi="Arial" w:cs="Arial"/>
          <w:b/>
          <w:color w:val="002060"/>
        </w:rPr>
        <w:t>Knowledge Skills and Qualifications</w:t>
      </w:r>
    </w:p>
    <w:p w14:paraId="009564AE" w14:textId="77777777" w:rsidR="00913D44" w:rsidRDefault="00913D44" w:rsidP="00913D44">
      <w:pPr>
        <w:pBdr>
          <w:top w:val="nil"/>
          <w:left w:val="nil"/>
          <w:bottom w:val="nil"/>
          <w:right w:val="nil"/>
          <w:between w:val="nil"/>
          <w:bar w:val="nil"/>
        </w:pBdr>
        <w:tabs>
          <w:tab w:val="left" w:pos="720"/>
        </w:tabs>
        <w:spacing w:after="120"/>
        <w:ind w:right="261"/>
        <w:rPr>
          <w:b/>
          <w:i/>
          <w:iCs/>
          <w:color w:val="002060"/>
        </w:rPr>
      </w:pPr>
    </w:p>
    <w:p w14:paraId="4B6EB57F" w14:textId="125922B6" w:rsidR="00913D44" w:rsidRDefault="00913D44" w:rsidP="00913D44">
      <w:pPr>
        <w:pStyle w:val="ListParagraph"/>
        <w:numPr>
          <w:ilvl w:val="0"/>
          <w:numId w:val="0"/>
        </w:numPr>
        <w:spacing w:before="0" w:line="240" w:lineRule="auto"/>
        <w:ind w:left="205"/>
        <w:rPr>
          <w:b/>
          <w:i/>
          <w:iCs/>
          <w:color w:val="002060"/>
          <w:sz w:val="22"/>
          <w:szCs w:val="22"/>
        </w:rPr>
      </w:pPr>
      <w:r w:rsidRPr="00913D44">
        <w:rPr>
          <w:b/>
          <w:i/>
          <w:iCs/>
          <w:color w:val="002060"/>
          <w:sz w:val="22"/>
          <w:szCs w:val="22"/>
        </w:rPr>
        <w:t>Essential</w:t>
      </w:r>
    </w:p>
    <w:p w14:paraId="063B355E" w14:textId="77777777" w:rsidR="007F4604" w:rsidRDefault="007F4604" w:rsidP="00913D44">
      <w:pPr>
        <w:pStyle w:val="ListParagraph"/>
        <w:numPr>
          <w:ilvl w:val="0"/>
          <w:numId w:val="0"/>
        </w:numPr>
        <w:spacing w:before="0" w:line="240" w:lineRule="auto"/>
        <w:ind w:left="205"/>
        <w:rPr>
          <w:b/>
          <w:i/>
          <w:iCs/>
          <w:color w:val="002060"/>
          <w:sz w:val="22"/>
          <w:szCs w:val="22"/>
        </w:rPr>
      </w:pPr>
    </w:p>
    <w:p w14:paraId="508C9400" w14:textId="7DFFFA49"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 xml:space="preserve">Industry relevant qualification to a minimum of a level </w:t>
      </w:r>
      <w:r w:rsidR="005A60B4">
        <w:rPr>
          <w:color w:val="002060"/>
          <w:sz w:val="22"/>
          <w:szCs w:val="22"/>
        </w:rPr>
        <w:t>4</w:t>
      </w:r>
      <w:r w:rsidRPr="007F4604">
        <w:rPr>
          <w:color w:val="002060"/>
          <w:sz w:val="22"/>
          <w:szCs w:val="22"/>
        </w:rPr>
        <w:t xml:space="preserve"> (C&amp;G / NVQ or equivalent)</w:t>
      </w:r>
      <w:r>
        <w:rPr>
          <w:color w:val="002060"/>
          <w:sz w:val="22"/>
          <w:szCs w:val="22"/>
        </w:rPr>
        <w:t>.</w:t>
      </w:r>
    </w:p>
    <w:p w14:paraId="3C16B19F" w14:textId="04114880" w:rsid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Assessor qualification (TAQA/A Units or equivalent) or commitment to work towards</w:t>
      </w:r>
      <w:r>
        <w:rPr>
          <w:color w:val="002060"/>
          <w:sz w:val="22"/>
          <w:szCs w:val="22"/>
        </w:rPr>
        <w:t>.</w:t>
      </w:r>
      <w:r w:rsidRPr="007F4604">
        <w:rPr>
          <w:color w:val="002060"/>
          <w:sz w:val="22"/>
          <w:szCs w:val="22"/>
        </w:rPr>
        <w:t xml:space="preserve"> </w:t>
      </w:r>
    </w:p>
    <w:p w14:paraId="747F20C4" w14:textId="77777777" w:rsidR="005A60B4" w:rsidRDefault="005A60B4" w:rsidP="005A60B4">
      <w:pPr>
        <w:pBdr>
          <w:top w:val="nil"/>
          <w:left w:val="nil"/>
          <w:bottom w:val="nil"/>
          <w:right w:val="nil"/>
          <w:between w:val="nil"/>
          <w:bar w:val="nil"/>
        </w:pBdr>
        <w:tabs>
          <w:tab w:val="left" w:pos="720"/>
        </w:tabs>
        <w:spacing w:after="120"/>
        <w:ind w:right="261"/>
        <w:rPr>
          <w:color w:val="002060"/>
        </w:rPr>
      </w:pPr>
    </w:p>
    <w:p w14:paraId="692A20CA" w14:textId="77777777" w:rsidR="005A60B4" w:rsidRPr="005A60B4" w:rsidRDefault="005A60B4" w:rsidP="005A60B4">
      <w:pPr>
        <w:pBdr>
          <w:top w:val="nil"/>
          <w:left w:val="nil"/>
          <w:bottom w:val="nil"/>
          <w:right w:val="nil"/>
          <w:between w:val="nil"/>
          <w:bar w:val="nil"/>
        </w:pBdr>
        <w:tabs>
          <w:tab w:val="left" w:pos="720"/>
        </w:tabs>
        <w:spacing w:after="120"/>
        <w:ind w:right="261"/>
        <w:rPr>
          <w:color w:val="002060"/>
        </w:rPr>
      </w:pPr>
    </w:p>
    <w:p w14:paraId="79621C45" w14:textId="687D10BF" w:rsidR="005A60B4" w:rsidRPr="005A60B4" w:rsidRDefault="002700F1" w:rsidP="005A60B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Pr>
          <w:color w:val="002060"/>
          <w:sz w:val="22"/>
          <w:szCs w:val="22"/>
        </w:rPr>
        <w:t xml:space="preserve">Significant </w:t>
      </w:r>
      <w:r w:rsidR="007F4604" w:rsidRPr="007F4604">
        <w:rPr>
          <w:color w:val="002060"/>
          <w:sz w:val="22"/>
          <w:szCs w:val="22"/>
        </w:rPr>
        <w:t xml:space="preserve">experience in </w:t>
      </w:r>
      <w:r>
        <w:rPr>
          <w:color w:val="002060"/>
          <w:sz w:val="22"/>
          <w:szCs w:val="22"/>
        </w:rPr>
        <w:t xml:space="preserve">a </w:t>
      </w:r>
      <w:r w:rsidR="009805C5">
        <w:rPr>
          <w:color w:val="002060"/>
          <w:sz w:val="22"/>
          <w:szCs w:val="22"/>
        </w:rPr>
        <w:t xml:space="preserve">lean </w:t>
      </w:r>
      <w:r w:rsidR="007F4604" w:rsidRPr="007F4604">
        <w:rPr>
          <w:color w:val="002060"/>
          <w:sz w:val="22"/>
          <w:szCs w:val="22"/>
        </w:rPr>
        <w:t>manufacturing</w:t>
      </w:r>
      <w:r w:rsidR="009805C5">
        <w:rPr>
          <w:color w:val="002060"/>
          <w:sz w:val="22"/>
          <w:szCs w:val="22"/>
        </w:rPr>
        <w:t xml:space="preserve"> or process role</w:t>
      </w:r>
      <w:r w:rsidR="005A60B4">
        <w:rPr>
          <w:color w:val="002060"/>
          <w:sz w:val="22"/>
          <w:szCs w:val="22"/>
        </w:rPr>
        <w:t xml:space="preserve"> including continuous improvement, problem solving, Lean and project management experience</w:t>
      </w:r>
    </w:p>
    <w:p w14:paraId="2847728F" w14:textId="535A4824" w:rsidR="002700F1" w:rsidRPr="007F4604" w:rsidRDefault="002700F1"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Pr>
          <w:color w:val="002060"/>
          <w:sz w:val="22"/>
          <w:szCs w:val="22"/>
        </w:rPr>
        <w:t>Experience of assessing others work to a measured standard.</w:t>
      </w:r>
    </w:p>
    <w:p w14:paraId="40D5FE54" w14:textId="24BEC012" w:rsidR="007F4604" w:rsidRPr="007F4604" w:rsidRDefault="00B936DF"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Pr>
          <w:color w:val="002060"/>
          <w:sz w:val="22"/>
          <w:szCs w:val="22"/>
        </w:rPr>
        <w:t xml:space="preserve">Recent </w:t>
      </w:r>
      <w:r w:rsidR="007F4604" w:rsidRPr="007F4604">
        <w:rPr>
          <w:color w:val="002060"/>
          <w:sz w:val="22"/>
          <w:szCs w:val="22"/>
        </w:rPr>
        <w:t>Continuous Professional Development</w:t>
      </w:r>
      <w:r w:rsidR="007F4604">
        <w:rPr>
          <w:color w:val="002060"/>
          <w:sz w:val="22"/>
          <w:szCs w:val="22"/>
        </w:rPr>
        <w:t>.</w:t>
      </w:r>
    </w:p>
    <w:p w14:paraId="6C8AC5A3" w14:textId="11A131BC"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Health &amp; Safety, Safeguarding and E&amp;D practices</w:t>
      </w:r>
      <w:r w:rsidR="002700F1">
        <w:rPr>
          <w:color w:val="002060"/>
          <w:sz w:val="22"/>
          <w:szCs w:val="22"/>
        </w:rPr>
        <w:t>.</w:t>
      </w:r>
    </w:p>
    <w:p w14:paraId="08316633" w14:textId="77777777" w:rsidR="00995C37" w:rsidRDefault="00995C37" w:rsidP="007F4604">
      <w:pPr>
        <w:pStyle w:val="ListParagraph"/>
        <w:numPr>
          <w:ilvl w:val="0"/>
          <w:numId w:val="0"/>
        </w:numPr>
        <w:spacing w:before="0" w:line="240" w:lineRule="auto"/>
        <w:ind w:left="205"/>
        <w:rPr>
          <w:b/>
          <w:i/>
          <w:iCs/>
          <w:color w:val="002060"/>
          <w:sz w:val="22"/>
          <w:szCs w:val="22"/>
        </w:rPr>
      </w:pPr>
    </w:p>
    <w:p w14:paraId="6CB377E0" w14:textId="77777777" w:rsidR="005A60B4" w:rsidRDefault="005A60B4" w:rsidP="007F4604">
      <w:pPr>
        <w:pStyle w:val="ListParagraph"/>
        <w:numPr>
          <w:ilvl w:val="0"/>
          <w:numId w:val="0"/>
        </w:numPr>
        <w:spacing w:before="0" w:line="240" w:lineRule="auto"/>
        <w:ind w:left="205"/>
        <w:rPr>
          <w:b/>
          <w:i/>
          <w:iCs/>
          <w:color w:val="002060"/>
          <w:sz w:val="22"/>
          <w:szCs w:val="22"/>
        </w:rPr>
      </w:pPr>
    </w:p>
    <w:p w14:paraId="2C604B2B" w14:textId="013277FA" w:rsidR="007F4604" w:rsidRDefault="007F4604" w:rsidP="007F4604">
      <w:pPr>
        <w:pStyle w:val="ListParagraph"/>
        <w:numPr>
          <w:ilvl w:val="0"/>
          <w:numId w:val="0"/>
        </w:numPr>
        <w:spacing w:before="0" w:line="240" w:lineRule="auto"/>
        <w:ind w:left="205"/>
        <w:rPr>
          <w:b/>
          <w:i/>
          <w:iCs/>
          <w:color w:val="002060"/>
          <w:sz w:val="22"/>
          <w:szCs w:val="22"/>
        </w:rPr>
      </w:pPr>
      <w:r w:rsidRPr="007F4604">
        <w:rPr>
          <w:b/>
          <w:i/>
          <w:iCs/>
          <w:color w:val="002060"/>
          <w:sz w:val="22"/>
          <w:szCs w:val="22"/>
        </w:rPr>
        <w:t>Desired</w:t>
      </w:r>
    </w:p>
    <w:p w14:paraId="0C18727E" w14:textId="77777777" w:rsidR="007F4604" w:rsidRPr="007F4604" w:rsidRDefault="007F4604" w:rsidP="007F4604">
      <w:pPr>
        <w:pStyle w:val="ListParagraph"/>
        <w:numPr>
          <w:ilvl w:val="0"/>
          <w:numId w:val="0"/>
        </w:numPr>
        <w:spacing w:before="0" w:line="240" w:lineRule="auto"/>
        <w:ind w:left="205"/>
        <w:rPr>
          <w:b/>
          <w:i/>
          <w:iCs/>
          <w:color w:val="002060"/>
          <w:sz w:val="22"/>
          <w:szCs w:val="22"/>
        </w:rPr>
      </w:pPr>
    </w:p>
    <w:p w14:paraId="05308C7D" w14:textId="35D1FE5F" w:rsid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Internal Quality Assurance qualification</w:t>
      </w:r>
      <w:r>
        <w:rPr>
          <w:color w:val="002060"/>
          <w:sz w:val="22"/>
          <w:szCs w:val="22"/>
        </w:rPr>
        <w:t>.</w:t>
      </w:r>
      <w:r w:rsidRPr="007F4604">
        <w:rPr>
          <w:color w:val="002060"/>
          <w:sz w:val="22"/>
          <w:szCs w:val="22"/>
        </w:rPr>
        <w:t xml:space="preserve"> </w:t>
      </w:r>
    </w:p>
    <w:p w14:paraId="5445100E" w14:textId="7E35806D" w:rsidR="009805C5" w:rsidRDefault="009805C5"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Pr>
          <w:color w:val="002060"/>
          <w:sz w:val="22"/>
          <w:szCs w:val="22"/>
        </w:rPr>
        <w:t>Teaching qualification at level-3 or higher</w:t>
      </w:r>
    </w:p>
    <w:p w14:paraId="0B460136" w14:textId="27ABC0CF" w:rsid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 xml:space="preserve">Understanding of Ofsted’s </w:t>
      </w:r>
      <w:r w:rsidR="00B936DF">
        <w:rPr>
          <w:color w:val="002060"/>
          <w:sz w:val="22"/>
          <w:szCs w:val="22"/>
        </w:rPr>
        <w:t>Inspection Framework</w:t>
      </w:r>
      <w:r w:rsidR="00373363">
        <w:rPr>
          <w:color w:val="002060"/>
          <w:sz w:val="22"/>
          <w:szCs w:val="22"/>
        </w:rPr>
        <w:t>.</w:t>
      </w:r>
    </w:p>
    <w:p w14:paraId="1A830C3C" w14:textId="276EB60F" w:rsidR="002700F1" w:rsidRPr="007F4604" w:rsidRDefault="002700F1"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Pr>
          <w:color w:val="002060"/>
          <w:sz w:val="22"/>
          <w:szCs w:val="22"/>
        </w:rPr>
        <w:t>Experience working with apprenticeships.</w:t>
      </w:r>
    </w:p>
    <w:p w14:paraId="328A3F0C" w14:textId="37E290FF"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Understanding of Quality Standards i.e., Matrix, ISO9001</w:t>
      </w:r>
      <w:r>
        <w:rPr>
          <w:color w:val="002060"/>
          <w:sz w:val="22"/>
          <w:szCs w:val="22"/>
        </w:rPr>
        <w:t>.</w:t>
      </w:r>
      <w:r w:rsidRPr="007F4604">
        <w:rPr>
          <w:color w:val="002060"/>
          <w:sz w:val="22"/>
          <w:szCs w:val="22"/>
        </w:rPr>
        <w:t xml:space="preserve"> </w:t>
      </w:r>
    </w:p>
    <w:p w14:paraId="7CA18C91" w14:textId="149B7580" w:rsidR="007F4604" w:rsidRPr="007F4604" w:rsidRDefault="007F4604" w:rsidP="007F4604">
      <w:pPr>
        <w:pStyle w:val="ListParagraph"/>
        <w:numPr>
          <w:ilvl w:val="0"/>
          <w:numId w:val="6"/>
        </w:numPr>
        <w:pBdr>
          <w:top w:val="nil"/>
          <w:left w:val="nil"/>
          <w:bottom w:val="nil"/>
          <w:right w:val="nil"/>
          <w:between w:val="nil"/>
          <w:bar w:val="nil"/>
        </w:pBdr>
        <w:tabs>
          <w:tab w:val="left" w:pos="720"/>
        </w:tabs>
        <w:spacing w:before="0" w:after="120" w:line="240" w:lineRule="auto"/>
        <w:ind w:right="261"/>
        <w:rPr>
          <w:color w:val="002060"/>
          <w:sz w:val="22"/>
          <w:szCs w:val="22"/>
        </w:rPr>
      </w:pPr>
      <w:r w:rsidRPr="007F4604">
        <w:rPr>
          <w:color w:val="002060"/>
          <w:sz w:val="22"/>
          <w:szCs w:val="22"/>
        </w:rPr>
        <w:t>Experience of electronic learner tracking and monitoring systems e.g., Smart-assessor, OneFile</w:t>
      </w:r>
      <w:r w:rsidR="00373363">
        <w:rPr>
          <w:color w:val="002060"/>
          <w:sz w:val="22"/>
          <w:szCs w:val="22"/>
        </w:rPr>
        <w:t>, BUD.</w:t>
      </w:r>
    </w:p>
    <w:p w14:paraId="0DCE1956" w14:textId="77777777" w:rsidR="007F4604" w:rsidRDefault="007F4604" w:rsidP="007F4604">
      <w:pPr>
        <w:pStyle w:val="Default"/>
        <w:rPr>
          <w:rFonts w:eastAsia="DINEngschrift"/>
          <w:color w:val="002060"/>
          <w:sz w:val="22"/>
          <w:szCs w:val="22"/>
        </w:rPr>
      </w:pPr>
    </w:p>
    <w:p w14:paraId="187343F4" w14:textId="11F70D41" w:rsidR="007F4604" w:rsidRDefault="007F4604" w:rsidP="007F4604">
      <w:pPr>
        <w:pStyle w:val="Default"/>
        <w:rPr>
          <w:rFonts w:eastAsia="DINEngschrift"/>
          <w:color w:val="002060"/>
          <w:sz w:val="22"/>
          <w:szCs w:val="22"/>
        </w:rPr>
      </w:pPr>
      <w:r w:rsidRPr="007F4604">
        <w:rPr>
          <w:rFonts w:eastAsia="DINEngschrift"/>
          <w:color w:val="002060"/>
          <w:sz w:val="22"/>
          <w:szCs w:val="22"/>
        </w:rPr>
        <w:t>This role is subject to a full enhanced DBS check</w:t>
      </w:r>
      <w:r w:rsidR="00373363">
        <w:rPr>
          <w:rFonts w:eastAsia="DINEngschrift"/>
          <w:color w:val="002060"/>
          <w:sz w:val="22"/>
          <w:szCs w:val="22"/>
        </w:rPr>
        <w:t>.</w:t>
      </w:r>
    </w:p>
    <w:p w14:paraId="224A23EC" w14:textId="77777777" w:rsidR="00735876" w:rsidRPr="00E11A66" w:rsidRDefault="00735876" w:rsidP="00735876">
      <w:pPr>
        <w:ind w:left="426"/>
        <w:rPr>
          <w:rFonts w:ascii="Arial" w:hAnsi="Arial" w:cs="Arial"/>
          <w:color w:val="002060"/>
        </w:rPr>
      </w:pPr>
    </w:p>
    <w:tbl>
      <w:tblPr>
        <w:tblStyle w:val="TableGrid"/>
        <w:tblW w:w="0" w:type="auto"/>
        <w:tblLook w:val="04A0" w:firstRow="1" w:lastRow="0" w:firstColumn="1" w:lastColumn="0" w:noHBand="0" w:noVBand="1"/>
      </w:tblPr>
      <w:tblGrid>
        <w:gridCol w:w="9016"/>
      </w:tblGrid>
      <w:tr w:rsidR="00735876" w:rsidRPr="00E11A66" w14:paraId="65DDD19A" w14:textId="77777777" w:rsidTr="0078451C">
        <w:tc>
          <w:tcPr>
            <w:tcW w:w="9736" w:type="dxa"/>
          </w:tcPr>
          <w:p w14:paraId="5D54150A" w14:textId="77777777" w:rsidR="006A3EEF" w:rsidRPr="006A3EEF" w:rsidRDefault="006A3EEF" w:rsidP="006A3EEF">
            <w:pPr>
              <w:rPr>
                <w:rFonts w:ascii="Arial" w:hAnsi="Arial" w:cs="Arial"/>
                <w:color w:val="002060"/>
                <w:sz w:val="20"/>
                <w:szCs w:val="20"/>
              </w:rPr>
            </w:pPr>
            <w:r w:rsidRPr="006A3EEF">
              <w:rPr>
                <w:rFonts w:ascii="Arial" w:hAnsi="Arial" w:cs="Arial"/>
                <w:color w:val="002060"/>
                <w:sz w:val="20"/>
                <w:szCs w:val="20"/>
              </w:rPr>
              <w:t>Cogent is an inclusive employer and we value the diversity our workforce brings. We welcome applications from all candidates and will consider all applications equally and fairly.</w:t>
            </w:r>
          </w:p>
          <w:p w14:paraId="7DB7FC7E" w14:textId="77777777" w:rsidR="006A3EEF" w:rsidRPr="006A3EEF" w:rsidRDefault="006A3EEF" w:rsidP="006A3EEF">
            <w:pPr>
              <w:rPr>
                <w:rFonts w:ascii="Arial" w:hAnsi="Arial" w:cs="Arial"/>
                <w:color w:val="002060"/>
                <w:sz w:val="20"/>
                <w:szCs w:val="20"/>
              </w:rPr>
            </w:pPr>
          </w:p>
          <w:p w14:paraId="165E6224" w14:textId="77777777" w:rsidR="006A3EEF" w:rsidRPr="006A3EEF" w:rsidRDefault="006A3EEF" w:rsidP="006A3EEF">
            <w:pPr>
              <w:rPr>
                <w:rFonts w:ascii="Arial" w:hAnsi="Arial" w:cs="Arial"/>
                <w:color w:val="002060"/>
                <w:sz w:val="20"/>
                <w:szCs w:val="20"/>
              </w:rPr>
            </w:pPr>
            <w:r w:rsidRPr="006A3EEF">
              <w:rPr>
                <w:rFonts w:ascii="Arial" w:hAnsi="Arial" w:cs="Arial"/>
                <w:color w:val="002060"/>
                <w:sz w:val="20"/>
                <w:szCs w:val="20"/>
              </w:rPr>
              <w:t>Cogent is committed to Safeguarding and promoting the welfare of children and young people and expects all employees to share this commitment.</w:t>
            </w:r>
          </w:p>
          <w:p w14:paraId="3DE7B600" w14:textId="77777777" w:rsidR="006A3EEF" w:rsidRPr="006A3EEF" w:rsidRDefault="006A3EEF" w:rsidP="006A3EEF">
            <w:pPr>
              <w:rPr>
                <w:rFonts w:ascii="Arial" w:hAnsi="Arial" w:cs="Arial"/>
                <w:color w:val="002060"/>
                <w:sz w:val="20"/>
                <w:szCs w:val="20"/>
              </w:rPr>
            </w:pPr>
          </w:p>
          <w:p w14:paraId="7D3DFD4E" w14:textId="77777777" w:rsidR="006A3EEF" w:rsidRPr="006A3EEF" w:rsidRDefault="006A3EEF" w:rsidP="006A3EEF">
            <w:pPr>
              <w:rPr>
                <w:rFonts w:ascii="Arial" w:hAnsi="Arial" w:cs="Arial"/>
                <w:color w:val="002060"/>
                <w:sz w:val="20"/>
                <w:szCs w:val="20"/>
              </w:rPr>
            </w:pPr>
            <w:r w:rsidRPr="006A3EEF">
              <w:rPr>
                <w:rFonts w:ascii="Arial" w:hAnsi="Arial" w:cs="Arial"/>
                <w:color w:val="002060"/>
                <w:sz w:val="20"/>
                <w:szCs w:val="20"/>
              </w:rPr>
              <w:t>To apply please click on the link: https://www.cogentskills.com/about/work-for-us/</w:t>
            </w:r>
          </w:p>
          <w:p w14:paraId="4E2B9B56" w14:textId="77777777" w:rsidR="006A3EEF" w:rsidRPr="006A3EEF" w:rsidRDefault="006A3EEF" w:rsidP="006A3EEF">
            <w:pPr>
              <w:rPr>
                <w:rFonts w:ascii="Arial" w:hAnsi="Arial" w:cs="Arial"/>
                <w:color w:val="002060"/>
                <w:sz w:val="20"/>
                <w:szCs w:val="20"/>
              </w:rPr>
            </w:pPr>
          </w:p>
          <w:p w14:paraId="79F311C6" w14:textId="77777777" w:rsidR="006A3EEF" w:rsidRPr="006A3EEF" w:rsidRDefault="006A3EEF" w:rsidP="006A3EEF">
            <w:pPr>
              <w:rPr>
                <w:rFonts w:ascii="Arial" w:hAnsi="Arial" w:cs="Arial"/>
                <w:color w:val="002060"/>
                <w:sz w:val="20"/>
                <w:szCs w:val="20"/>
              </w:rPr>
            </w:pPr>
            <w:r w:rsidRPr="006A3EEF">
              <w:rPr>
                <w:rFonts w:ascii="Arial" w:hAnsi="Arial" w:cs="Arial"/>
                <w:color w:val="002060"/>
                <w:sz w:val="20"/>
                <w:szCs w:val="20"/>
              </w:rPr>
              <w:t>Please complete the Application Form and send together with a letter of application and your CV to human.resources@cogentskills.com by 8th February 2026 outlining your suitability for this post and how you would ensure success.</w:t>
            </w:r>
          </w:p>
          <w:p w14:paraId="7CFDC978" w14:textId="77777777" w:rsidR="006A3EEF" w:rsidRPr="006A3EEF" w:rsidRDefault="006A3EEF" w:rsidP="006A3EEF">
            <w:pPr>
              <w:rPr>
                <w:rFonts w:ascii="Arial" w:hAnsi="Arial" w:cs="Arial"/>
                <w:color w:val="002060"/>
                <w:sz w:val="20"/>
                <w:szCs w:val="20"/>
              </w:rPr>
            </w:pPr>
          </w:p>
          <w:p w14:paraId="2F26FA34" w14:textId="77777777" w:rsidR="006A3EEF" w:rsidRPr="006A3EEF" w:rsidRDefault="006A3EEF" w:rsidP="006A3EEF">
            <w:pPr>
              <w:rPr>
                <w:rFonts w:ascii="Arial" w:hAnsi="Arial" w:cs="Arial"/>
                <w:color w:val="002060"/>
                <w:sz w:val="20"/>
                <w:szCs w:val="20"/>
              </w:rPr>
            </w:pPr>
            <w:r w:rsidRPr="006A3EEF">
              <w:rPr>
                <w:rFonts w:ascii="Arial" w:hAnsi="Arial" w:cs="Arial"/>
                <w:color w:val="002060"/>
                <w:sz w:val="20"/>
                <w:szCs w:val="20"/>
              </w:rPr>
              <w:t xml:space="preserve">If you have additional needs that you would like us to consider during the application and interview </w:t>
            </w:r>
            <w:proofErr w:type="gramStart"/>
            <w:r w:rsidRPr="006A3EEF">
              <w:rPr>
                <w:rFonts w:ascii="Arial" w:hAnsi="Arial" w:cs="Arial"/>
                <w:color w:val="002060"/>
                <w:sz w:val="20"/>
                <w:szCs w:val="20"/>
              </w:rPr>
              <w:t>process</w:t>
            </w:r>
            <w:proofErr w:type="gramEnd"/>
            <w:r w:rsidRPr="006A3EEF">
              <w:rPr>
                <w:rFonts w:ascii="Arial" w:hAnsi="Arial" w:cs="Arial"/>
                <w:color w:val="002060"/>
                <w:sz w:val="20"/>
                <w:szCs w:val="20"/>
              </w:rPr>
              <w:t xml:space="preserve"> please contact Denise Bentley on 01925 515222 to discuss ways that we can support your application.</w:t>
            </w:r>
          </w:p>
          <w:p w14:paraId="05596F3E" w14:textId="77777777" w:rsidR="006A3EEF" w:rsidRPr="006A3EEF" w:rsidRDefault="006A3EEF" w:rsidP="006A3EEF">
            <w:pPr>
              <w:rPr>
                <w:rFonts w:ascii="Arial" w:hAnsi="Arial" w:cs="Arial"/>
                <w:color w:val="002060"/>
                <w:sz w:val="20"/>
                <w:szCs w:val="20"/>
              </w:rPr>
            </w:pPr>
          </w:p>
          <w:p w14:paraId="1150DA92" w14:textId="530D428A" w:rsidR="00735876" w:rsidRPr="00F6027E" w:rsidRDefault="006A3EEF" w:rsidP="006A3EEF">
            <w:pPr>
              <w:rPr>
                <w:rFonts w:ascii="Arial" w:hAnsi="Arial" w:cs="Arial"/>
                <w:color w:val="002060"/>
                <w:sz w:val="20"/>
                <w:szCs w:val="20"/>
              </w:rPr>
            </w:pPr>
            <w:r w:rsidRPr="006A3EEF">
              <w:rPr>
                <w:rFonts w:ascii="Arial" w:hAnsi="Arial" w:cs="Arial"/>
                <w:color w:val="002060"/>
                <w:sz w:val="20"/>
                <w:szCs w:val="20"/>
              </w:rPr>
              <w:lastRenderedPageBreak/>
              <w:t>If you haven’t heard back from us within 21 days of your application, it means that unfortunately your application has been unsuccessful on this occasion. Websites: www.cogentskills.com</w:t>
            </w:r>
          </w:p>
        </w:tc>
      </w:tr>
    </w:tbl>
    <w:p w14:paraId="09BEF47D" w14:textId="77777777" w:rsidR="00735876" w:rsidRDefault="00735876" w:rsidP="00735876">
      <w:pPr>
        <w:rPr>
          <w:rFonts w:ascii="Arial" w:hAnsi="Arial" w:cs="Arial"/>
        </w:rPr>
      </w:pPr>
    </w:p>
    <w:p w14:paraId="7DB61654" w14:textId="77777777" w:rsidR="00735876" w:rsidRDefault="00735876" w:rsidP="00735876"/>
    <w:p w14:paraId="153A3DC6" w14:textId="77777777" w:rsidR="00C23192" w:rsidRDefault="00EA534D" w:rsidP="00EA534D">
      <w:pPr>
        <w:tabs>
          <w:tab w:val="left" w:pos="2568"/>
        </w:tabs>
      </w:pPr>
      <w:r>
        <w:tab/>
      </w:r>
    </w:p>
    <w:p w14:paraId="153A3DC9" w14:textId="3AD47DA6" w:rsidR="00FE1AB6" w:rsidRPr="00C23192" w:rsidRDefault="00FE1AB6" w:rsidP="00C23192">
      <w:pPr>
        <w:tabs>
          <w:tab w:val="left" w:pos="2448"/>
        </w:tabs>
      </w:pPr>
    </w:p>
    <w:sectPr w:rsidR="00FE1AB6" w:rsidRPr="00C23192">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7987" w14:textId="77777777" w:rsidR="00FF0152" w:rsidRDefault="00FF0152" w:rsidP="00C23192">
      <w:r>
        <w:separator/>
      </w:r>
    </w:p>
  </w:endnote>
  <w:endnote w:type="continuationSeparator" w:id="0">
    <w:p w14:paraId="43363A35" w14:textId="77777777" w:rsidR="00FF0152" w:rsidRDefault="00FF0152" w:rsidP="00C2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Engschrift">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57C3" w14:textId="7AEEC499" w:rsidR="00735876" w:rsidRDefault="00735876">
    <w:pPr>
      <w:pStyle w:val="Footer"/>
    </w:pPr>
    <w:r>
      <w:rPr>
        <w:noProof/>
        <w:lang w:eastAsia="en-GB"/>
      </w:rPr>
      <w:drawing>
        <wp:anchor distT="0" distB="0" distL="114300" distR="114300" simplePos="0" relativeHeight="251658752" behindDoc="1" locked="0" layoutInCell="1" allowOverlap="1" wp14:anchorId="652FF3F0" wp14:editId="4B0D3773">
          <wp:simplePos x="0" y="0"/>
          <wp:positionH relativeFrom="column">
            <wp:posOffset>3848100</wp:posOffset>
          </wp:positionH>
          <wp:positionV relativeFrom="paragraph">
            <wp:posOffset>-34290</wp:posOffset>
          </wp:positionV>
          <wp:extent cx="532765" cy="514985"/>
          <wp:effectExtent l="0" t="0" r="635" b="0"/>
          <wp:wrapTight wrapText="bothSides">
            <wp:wrapPolygon edited="0">
              <wp:start x="8496" y="0"/>
              <wp:lineTo x="0" y="2397"/>
              <wp:lineTo x="0" y="10387"/>
              <wp:lineTo x="2317" y="16779"/>
              <wp:lineTo x="6179" y="20774"/>
              <wp:lineTo x="14675" y="20774"/>
              <wp:lineTo x="18536" y="17578"/>
              <wp:lineTo x="20853" y="10387"/>
              <wp:lineTo x="20853" y="1598"/>
              <wp:lineTo x="12358" y="0"/>
              <wp:lineTo x="849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ter solo@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765" cy="5149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9776" behindDoc="0" locked="0" layoutInCell="1" allowOverlap="1" wp14:anchorId="1A6E0DDB" wp14:editId="551520CD">
              <wp:simplePos x="0" y="0"/>
              <wp:positionH relativeFrom="column">
                <wp:posOffset>3511550</wp:posOffset>
              </wp:positionH>
              <wp:positionV relativeFrom="paragraph">
                <wp:posOffset>-292735</wp:posOffset>
              </wp:positionV>
              <wp:extent cx="1320800" cy="26035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60350"/>
                      </a:xfrm>
                      <a:prstGeom prst="rect">
                        <a:avLst/>
                      </a:prstGeom>
                      <a:solidFill>
                        <a:srgbClr val="FFFFFF"/>
                      </a:solidFill>
                      <a:ln w="9525">
                        <a:noFill/>
                        <a:miter lim="800000"/>
                        <a:headEnd/>
                        <a:tailEnd/>
                      </a:ln>
                    </wps:spPr>
                    <wps:txbx>
                      <w:txbxContent>
                        <w:p w14:paraId="7E0BC202"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E0DDB" id="_x0000_t202" coordsize="21600,21600" o:spt="202" path="m,l,21600r21600,l21600,xe">
              <v:stroke joinstyle="miter"/>
              <v:path gradientshapeok="t" o:connecttype="rect"/>
            </v:shapetype>
            <v:shape id="Text Box 2" o:spid="_x0000_s1026" type="#_x0000_t202" style="position:absolute;margin-left:276.5pt;margin-top:-23.05pt;width:104pt;height:2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" stroked="f">
              <v:textbox>
                <w:txbxContent>
                  <w:p w14:paraId="7E0BC202"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v:textbox>
              <w10:wrap type="square"/>
            </v:shape>
          </w:pict>
        </mc:Fallback>
      </mc:AlternateContent>
    </w:r>
    <w:r>
      <w:rPr>
        <w:noProof/>
        <w:lang w:eastAsia="en-GB"/>
      </w:rPr>
      <mc:AlternateContent>
        <mc:Choice Requires="wps">
          <w:drawing>
            <wp:anchor distT="45720" distB="45720" distL="114300" distR="114300" simplePos="0" relativeHeight="251657728" behindDoc="0" locked="0" layoutInCell="1" allowOverlap="1" wp14:anchorId="6F83155D" wp14:editId="26983323">
              <wp:simplePos x="0" y="0"/>
              <wp:positionH relativeFrom="column">
                <wp:posOffset>2159000</wp:posOffset>
              </wp:positionH>
              <wp:positionV relativeFrom="paragraph">
                <wp:posOffset>-267335</wp:posOffset>
              </wp:positionV>
              <wp:extent cx="895350" cy="2603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0350"/>
                      </a:xfrm>
                      <a:prstGeom prst="rect">
                        <a:avLst/>
                      </a:prstGeom>
                      <a:solidFill>
                        <a:srgbClr val="FFFFFF"/>
                      </a:solidFill>
                      <a:ln w="9525">
                        <a:noFill/>
                        <a:miter lim="800000"/>
                        <a:headEnd/>
                        <a:tailEnd/>
                      </a:ln>
                    </wps:spPr>
                    <wps:txbx>
                      <w:txbxContent>
                        <w:p w14:paraId="2FC43CA3"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3155D" id="_x0000_s1027" type="#_x0000_t202" style="position:absolute;margin-left:170pt;margin-top:-21.05pt;width:70.5pt;height:2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" stroked="f">
              <v:textbox>
                <w:txbxContent>
                  <w:p w14:paraId="2FC43CA3"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v:textbox>
              <w10:wrap type="square"/>
            </v:shape>
          </w:pict>
        </mc:Fallback>
      </mc:AlternateContent>
    </w:r>
    <w:r>
      <w:rPr>
        <w:noProof/>
        <w:lang w:eastAsia="en-GB"/>
      </w:rPr>
      <w:drawing>
        <wp:anchor distT="0" distB="0" distL="114300" distR="114300" simplePos="0" relativeHeight="251656704" behindDoc="1" locked="0" layoutInCell="1" allowOverlap="1" wp14:anchorId="6BB91594" wp14:editId="37EE9750">
          <wp:simplePos x="0" y="0"/>
          <wp:positionH relativeFrom="column">
            <wp:posOffset>2381250</wp:posOffset>
          </wp:positionH>
          <wp:positionV relativeFrom="paragraph">
            <wp:posOffset>-8890</wp:posOffset>
          </wp:positionV>
          <wp:extent cx="468630" cy="467360"/>
          <wp:effectExtent l="0" t="0" r="7620" b="8890"/>
          <wp:wrapTight wrapText="bothSides">
            <wp:wrapPolygon edited="0">
              <wp:start x="878" y="0"/>
              <wp:lineTo x="0" y="880"/>
              <wp:lineTo x="0" y="5283"/>
              <wp:lineTo x="5268" y="14087"/>
              <wp:lineTo x="5268" y="21130"/>
              <wp:lineTo x="14927" y="21130"/>
              <wp:lineTo x="14927" y="14087"/>
              <wp:lineTo x="21073" y="5283"/>
              <wp:lineTo x="21073" y="0"/>
              <wp:lineTo x="87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lusive solo@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8630" cy="467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4656" behindDoc="1" locked="0" layoutInCell="1" allowOverlap="1" wp14:anchorId="3B787021" wp14:editId="572FAA7C">
          <wp:simplePos x="0" y="0"/>
          <wp:positionH relativeFrom="column">
            <wp:posOffset>958850</wp:posOffset>
          </wp:positionH>
          <wp:positionV relativeFrom="paragraph">
            <wp:posOffset>-28575</wp:posOffset>
          </wp:positionV>
          <wp:extent cx="501015" cy="437515"/>
          <wp:effectExtent l="0" t="0" r="0" b="635"/>
          <wp:wrapTight wrapText="bothSides">
            <wp:wrapPolygon edited="0">
              <wp:start x="13141" y="0"/>
              <wp:lineTo x="0" y="940"/>
              <wp:lineTo x="0" y="15988"/>
              <wp:lineTo x="4106" y="20691"/>
              <wp:lineTo x="9856" y="20691"/>
              <wp:lineTo x="10677" y="20691"/>
              <wp:lineTo x="18068" y="15048"/>
              <wp:lineTo x="20532" y="12226"/>
              <wp:lineTo x="20532" y="3762"/>
              <wp:lineTo x="18068" y="0"/>
              <wp:lineTo x="131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ak solo@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1015" cy="4375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5680" behindDoc="0" locked="0" layoutInCell="1" allowOverlap="1" wp14:anchorId="040E95D4" wp14:editId="5AAC2964">
              <wp:simplePos x="0" y="0"/>
              <wp:positionH relativeFrom="column">
                <wp:posOffset>755650</wp:posOffset>
              </wp:positionH>
              <wp:positionV relativeFrom="paragraph">
                <wp:posOffset>-260985</wp:posOffset>
              </wp:positionV>
              <wp:extent cx="958850" cy="266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66700"/>
                      </a:xfrm>
                      <a:prstGeom prst="rect">
                        <a:avLst/>
                      </a:prstGeom>
                      <a:solidFill>
                        <a:srgbClr val="FFFFFF"/>
                      </a:solidFill>
                      <a:ln w="9525">
                        <a:noFill/>
                        <a:miter lim="800000"/>
                        <a:headEnd/>
                        <a:tailEnd/>
                      </a:ln>
                    </wps:spPr>
                    <wps:txbx>
                      <w:txbxContent>
                        <w:p w14:paraId="411E6794" w14:textId="6D7F5BB3"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E95D4" id="_x0000_s1028" type="#_x0000_t202" style="position:absolute;margin-left:59.5pt;margin-top:-20.55pt;width:75.5pt;height:2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ztDgIAAPw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" stroked="f">
              <v:textbox>
                <w:txbxContent>
                  <w:p w14:paraId="411E6794" w14:textId="6D7F5BB3"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v:textbox>
              <w10:wrap type="square"/>
            </v:shape>
          </w:pict>
        </mc:Fallback>
      </mc:AlternateContent>
    </w:r>
    <w:r>
      <w:rPr>
        <w:noProof/>
        <w:lang w:eastAsia="en-GB"/>
      </w:rPr>
      <mc:AlternateContent>
        <mc:Choice Requires="wps">
          <w:drawing>
            <wp:anchor distT="45720" distB="45720" distL="114300" distR="114300" simplePos="0" relativeHeight="251653632" behindDoc="0" locked="0" layoutInCell="1" allowOverlap="1" wp14:anchorId="6395FBBB" wp14:editId="19BCD312">
              <wp:simplePos x="0" y="0"/>
              <wp:positionH relativeFrom="column">
                <wp:posOffset>-450850</wp:posOffset>
              </wp:positionH>
              <wp:positionV relativeFrom="paragraph">
                <wp:posOffset>-305435</wp:posOffset>
              </wp:positionV>
              <wp:extent cx="774700" cy="247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47650"/>
                      </a:xfrm>
                      <a:prstGeom prst="rect">
                        <a:avLst/>
                      </a:prstGeom>
                      <a:solidFill>
                        <a:srgbClr val="FFFFFF"/>
                      </a:solidFill>
                      <a:ln w="9525">
                        <a:noFill/>
                        <a:miter lim="800000"/>
                        <a:headEnd/>
                        <a:tailEnd/>
                      </a:ln>
                    </wps:spPr>
                    <wps:txbx>
                      <w:txbxContent>
                        <w:p w14:paraId="7382737F" w14:textId="77777777" w:rsidR="00735876" w:rsidRPr="009C6CB2" w:rsidRDefault="00735876" w:rsidP="00735876">
                          <w:pPr>
                            <w:rPr>
                              <w:rFonts w:ascii="Calibri" w:hAnsi="Calibri" w:cs="Calibri"/>
                              <w:sz w:val="20"/>
                            </w:rPr>
                          </w:pPr>
                          <w:r w:rsidRPr="009C6CB2">
                            <w:rPr>
                              <w:rFonts w:ascii="Calibri" w:hAnsi="Calibri" w:cs="Calibri"/>
                              <w:sz w:val="20"/>
                            </w:rPr>
                            <w:t>We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5FBBB" id="_x0000_s1029" type="#_x0000_t202" style="position:absolute;margin-left:-35.5pt;margin-top:-24.05pt;width:61pt;height:19.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mqEQIAAPwDAAAOAAAAZHJzL2Uyb0RvYy54bWysU9tu2zAMfR+wfxD0vtjJkqY14hRdugwD&#10;ugvQ7QNkWY6FyaJGKbGzry8lp2nQvQ3TgyCK5BF5eLS6HTrDDgq9Blvy6STnTFkJtba7kv/8sX13&#10;zZ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" stroked="f">
              <v:textbox>
                <w:txbxContent>
                  <w:p w14:paraId="7382737F" w14:textId="77777777" w:rsidR="00735876" w:rsidRPr="009C6CB2" w:rsidRDefault="00735876" w:rsidP="00735876">
                    <w:pPr>
                      <w:rPr>
                        <w:rFonts w:ascii="Calibri" w:hAnsi="Calibri" w:cs="Calibri"/>
                        <w:sz w:val="20"/>
                      </w:rPr>
                    </w:pPr>
                    <w:r w:rsidRPr="009C6CB2">
                      <w:rPr>
                        <w:rFonts w:ascii="Calibri" w:hAnsi="Calibri" w:cs="Calibri"/>
                        <w:sz w:val="20"/>
                      </w:rPr>
                      <w:t>We Care</w:t>
                    </w:r>
                  </w:p>
                </w:txbxContent>
              </v:textbox>
              <w10:wrap type="square"/>
            </v:shape>
          </w:pict>
        </mc:Fallback>
      </mc:AlternateContent>
    </w:r>
    <w:r>
      <w:rPr>
        <w:noProof/>
        <w:lang w:eastAsia="en-GB"/>
      </w:rPr>
      <w:drawing>
        <wp:anchor distT="0" distB="0" distL="114300" distR="114300" simplePos="0" relativeHeight="251652608" behindDoc="1" locked="0" layoutInCell="1" allowOverlap="1" wp14:anchorId="4966DA8F" wp14:editId="7BFA2909">
          <wp:simplePos x="0" y="0"/>
          <wp:positionH relativeFrom="margin">
            <wp:posOffset>-349250</wp:posOffset>
          </wp:positionH>
          <wp:positionV relativeFrom="paragraph">
            <wp:posOffset>-6350</wp:posOffset>
          </wp:positionV>
          <wp:extent cx="469900" cy="449904"/>
          <wp:effectExtent l="0" t="0" r="6350" b="7620"/>
          <wp:wrapTight wrapText="bothSides">
            <wp:wrapPolygon edited="0">
              <wp:start x="876" y="0"/>
              <wp:lineTo x="0" y="2746"/>
              <wp:lineTo x="0" y="10983"/>
              <wp:lineTo x="7005" y="21051"/>
              <wp:lineTo x="7881" y="21051"/>
              <wp:lineTo x="13135" y="21051"/>
              <wp:lineTo x="14011" y="21051"/>
              <wp:lineTo x="21016" y="10983"/>
              <wp:lineTo x="21016" y="2746"/>
              <wp:lineTo x="20141" y="0"/>
              <wp:lineTo x="87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e solo@2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9900" cy="4499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B4ED" w14:textId="77777777" w:rsidR="00FF0152" w:rsidRDefault="00FF0152" w:rsidP="00C23192">
      <w:r>
        <w:separator/>
      </w:r>
    </w:p>
  </w:footnote>
  <w:footnote w:type="continuationSeparator" w:id="0">
    <w:p w14:paraId="55A4401F" w14:textId="77777777" w:rsidR="00FF0152" w:rsidRDefault="00FF0152" w:rsidP="00C2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CE" w14:textId="77777777" w:rsidR="00C23192" w:rsidRDefault="006A3EEF">
    <w:pPr>
      <w:pStyle w:val="Header"/>
    </w:pPr>
    <w:r>
      <w:rPr>
        <w:noProof/>
        <w:lang w:eastAsia="en-GB"/>
      </w:rPr>
      <w:pict w14:anchorId="153A3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2" o:spid="_x0000_s1047" type="#_x0000_t75" style="position:absolute;margin-left:0;margin-top:0;width:595.2pt;height:841.9pt;z-index:-251654656;mso-position-horizontal:center;mso-position-horizontal-relative:margin;mso-position-vertical:center;mso-position-vertical-relative:margin" o:allowincell="f">
          <v:imagedata r:id="rId1" o:title="Cogent Headed Paper no add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CF" w14:textId="60CBA36B" w:rsidR="00C23192" w:rsidRDefault="006A3EEF">
    <w:pPr>
      <w:pStyle w:val="Header"/>
    </w:pPr>
    <w:r>
      <w:rPr>
        <w:noProof/>
        <w:lang w:eastAsia="en-GB"/>
      </w:rPr>
      <w:pict w14:anchorId="153A3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3" o:spid="_x0000_s1048" type="#_x0000_t75" style="position:absolute;margin-left:0;margin-top:0;width:595.2pt;height:841.9pt;z-index:-251653632;mso-position-horizontal:center;mso-position-horizontal-relative:margin;mso-position-vertical:center;mso-position-vertical-relative:margin" o:allowincell="f">
          <v:imagedata r:id="rId1" o:title="Cogent Headed Paper no add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D2" w14:textId="77777777" w:rsidR="00C23192" w:rsidRDefault="006A3EEF">
    <w:pPr>
      <w:pStyle w:val="Header"/>
    </w:pPr>
    <w:r>
      <w:rPr>
        <w:noProof/>
        <w:lang w:eastAsia="en-GB"/>
      </w:rPr>
      <w:pict w14:anchorId="153A3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1" o:spid="_x0000_s1046" type="#_x0000_t75" style="position:absolute;margin-left:0;margin-top:0;width:595.2pt;height:841.9pt;z-index:-251655680;mso-position-horizontal:center;mso-position-horizontal-relative:margin;mso-position-vertical:center;mso-position-vertical-relative:margin" o:allowincell="f">
          <v:imagedata r:id="rId1" o:title="Cogent Headed Paper no addre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F234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188A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5B7C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3157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C60940"/>
    <w:multiLevelType w:val="hybridMultilevel"/>
    <w:tmpl w:val="17767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CD2BD7"/>
    <w:multiLevelType w:val="hybridMultilevel"/>
    <w:tmpl w:val="498C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336735"/>
    <w:multiLevelType w:val="hybridMultilevel"/>
    <w:tmpl w:val="E93AFA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ED559BB"/>
    <w:multiLevelType w:val="multilevel"/>
    <w:tmpl w:val="989AC9A8"/>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624B15F7"/>
    <w:multiLevelType w:val="hybridMultilevel"/>
    <w:tmpl w:val="13340694"/>
    <w:lvl w:ilvl="0" w:tplc="961C3C40">
      <w:start w:val="1"/>
      <w:numFmt w:val="bullet"/>
      <w:pStyle w:val="ListParagraph"/>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81E58"/>
    <w:multiLevelType w:val="hybridMultilevel"/>
    <w:tmpl w:val="3E0A6FB4"/>
    <w:lvl w:ilvl="0" w:tplc="ACE2007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5114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34393369">
    <w:abstractNumId w:val="7"/>
    <w:lvlOverride w:ilvl="0">
      <w:lvl w:ilvl="0">
        <w:start w:val="1"/>
        <w:numFmt w:val="decimal"/>
        <w:pStyle w:val="Heading1"/>
        <w:lvlText w:val="%1"/>
        <w:lvlJc w:val="left"/>
        <w:pPr>
          <w:ind w:left="357" w:hanging="357"/>
        </w:pPr>
        <w:rPr>
          <w:rFonts w:hint="default"/>
        </w:rPr>
      </w:lvl>
    </w:lvlOverride>
  </w:num>
  <w:num w:numId="2" w16cid:durableId="21902415">
    <w:abstractNumId w:val="7"/>
    <w:lvlOverride w:ilvl="0">
      <w:lvl w:ilvl="0">
        <w:start w:val="1"/>
        <w:numFmt w:val="decimal"/>
        <w:pStyle w:val="Heading1"/>
        <w:lvlText w:val="%1"/>
        <w:lvlJc w:val="left"/>
        <w:pPr>
          <w:ind w:left="357" w:hanging="357"/>
        </w:pPr>
        <w:rPr>
          <w:rFonts w:hint="default"/>
        </w:rPr>
      </w:lvl>
    </w:lvlOverride>
  </w:num>
  <w:num w:numId="3" w16cid:durableId="1476483089">
    <w:abstractNumId w:val="6"/>
  </w:num>
  <w:num w:numId="4" w16cid:durableId="1195146674">
    <w:abstractNumId w:val="5"/>
  </w:num>
  <w:num w:numId="5" w16cid:durableId="1481385145">
    <w:abstractNumId w:val="8"/>
  </w:num>
  <w:num w:numId="6" w16cid:durableId="477109966">
    <w:abstractNumId w:val="4"/>
  </w:num>
  <w:num w:numId="7" w16cid:durableId="711227870">
    <w:abstractNumId w:val="9"/>
  </w:num>
  <w:num w:numId="8" w16cid:durableId="882719372">
    <w:abstractNumId w:val="8"/>
  </w:num>
  <w:num w:numId="9" w16cid:durableId="1801462387">
    <w:abstractNumId w:val="8"/>
  </w:num>
  <w:num w:numId="10" w16cid:durableId="276080">
    <w:abstractNumId w:val="8"/>
  </w:num>
  <w:num w:numId="11" w16cid:durableId="1554081751">
    <w:abstractNumId w:val="2"/>
  </w:num>
  <w:num w:numId="12" w16cid:durableId="202249326">
    <w:abstractNumId w:val="8"/>
  </w:num>
  <w:num w:numId="13" w16cid:durableId="1179925009">
    <w:abstractNumId w:val="8"/>
  </w:num>
  <w:num w:numId="14" w16cid:durableId="1701465373">
    <w:abstractNumId w:val="0"/>
  </w:num>
  <w:num w:numId="15" w16cid:durableId="472454313">
    <w:abstractNumId w:val="8"/>
  </w:num>
  <w:num w:numId="16" w16cid:durableId="1238898312">
    <w:abstractNumId w:val="10"/>
  </w:num>
  <w:num w:numId="17" w16cid:durableId="571434224">
    <w:abstractNumId w:val="1"/>
  </w:num>
  <w:num w:numId="18" w16cid:durableId="522137420">
    <w:abstractNumId w:val="8"/>
  </w:num>
  <w:num w:numId="19" w16cid:durableId="1466392107">
    <w:abstractNumId w:val="8"/>
  </w:num>
  <w:num w:numId="20" w16cid:durableId="270668901">
    <w:abstractNumId w:val="8"/>
  </w:num>
  <w:num w:numId="21" w16cid:durableId="66463963">
    <w:abstractNumId w:val="3"/>
  </w:num>
  <w:num w:numId="22" w16cid:durableId="820315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4D"/>
    <w:rsid w:val="000172E4"/>
    <w:rsid w:val="0005265E"/>
    <w:rsid w:val="00092953"/>
    <w:rsid w:val="000952B6"/>
    <w:rsid w:val="0009609A"/>
    <w:rsid w:val="000E7EC8"/>
    <w:rsid w:val="0010060C"/>
    <w:rsid w:val="00125AD4"/>
    <w:rsid w:val="002021D4"/>
    <w:rsid w:val="00204BC8"/>
    <w:rsid w:val="002700F1"/>
    <w:rsid w:val="002E4A07"/>
    <w:rsid w:val="00373363"/>
    <w:rsid w:val="003B13F8"/>
    <w:rsid w:val="003E041B"/>
    <w:rsid w:val="00440BE5"/>
    <w:rsid w:val="00442A3C"/>
    <w:rsid w:val="00494B4C"/>
    <w:rsid w:val="0051527D"/>
    <w:rsid w:val="00520970"/>
    <w:rsid w:val="00522899"/>
    <w:rsid w:val="005A60B4"/>
    <w:rsid w:val="005D37D9"/>
    <w:rsid w:val="00602BC1"/>
    <w:rsid w:val="00641181"/>
    <w:rsid w:val="006A3EEF"/>
    <w:rsid w:val="006A6E33"/>
    <w:rsid w:val="00735876"/>
    <w:rsid w:val="00755D5F"/>
    <w:rsid w:val="00781A3D"/>
    <w:rsid w:val="007F4604"/>
    <w:rsid w:val="008942F7"/>
    <w:rsid w:val="008F577E"/>
    <w:rsid w:val="00913D44"/>
    <w:rsid w:val="009805C5"/>
    <w:rsid w:val="00995C37"/>
    <w:rsid w:val="009A1707"/>
    <w:rsid w:val="00A039EF"/>
    <w:rsid w:val="00B0587C"/>
    <w:rsid w:val="00B104E5"/>
    <w:rsid w:val="00B16BB8"/>
    <w:rsid w:val="00B26267"/>
    <w:rsid w:val="00B733D7"/>
    <w:rsid w:val="00B936DF"/>
    <w:rsid w:val="00C05C08"/>
    <w:rsid w:val="00C23192"/>
    <w:rsid w:val="00C37A58"/>
    <w:rsid w:val="00C42D8B"/>
    <w:rsid w:val="00C46F72"/>
    <w:rsid w:val="00C5212A"/>
    <w:rsid w:val="00C63AF3"/>
    <w:rsid w:val="00C91CE4"/>
    <w:rsid w:val="00CF5FB2"/>
    <w:rsid w:val="00D07E49"/>
    <w:rsid w:val="00D41FBE"/>
    <w:rsid w:val="00D86CF1"/>
    <w:rsid w:val="00D931A8"/>
    <w:rsid w:val="00DA5960"/>
    <w:rsid w:val="00DB7F56"/>
    <w:rsid w:val="00DF762E"/>
    <w:rsid w:val="00E17179"/>
    <w:rsid w:val="00E30ABB"/>
    <w:rsid w:val="00E64B3D"/>
    <w:rsid w:val="00EA0329"/>
    <w:rsid w:val="00EA534D"/>
    <w:rsid w:val="00EB3EC2"/>
    <w:rsid w:val="00F525AA"/>
    <w:rsid w:val="00F55586"/>
    <w:rsid w:val="00F67C7D"/>
    <w:rsid w:val="00F7011D"/>
    <w:rsid w:val="00F87256"/>
    <w:rsid w:val="00FE1AB6"/>
    <w:rsid w:val="00FF0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3DC6"/>
  <w15:chartTrackingRefBased/>
  <w15:docId w15:val="{B9500117-1272-42DD-A601-ADF287C8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F525AA"/>
    <w:pPr>
      <w:keepNext/>
      <w:keepLines/>
      <w:numPr>
        <w:numId w:val="2"/>
      </w:numPr>
      <w:spacing w:before="360" w:line="276" w:lineRule="auto"/>
      <w:outlineLvl w:val="0"/>
    </w:pPr>
    <w:rPr>
      <w:rFonts w:ascii="Calibri Light" w:eastAsiaTheme="majorEastAsia" w:hAnsi="Calibri Light" w:cstheme="majorHAnsi"/>
      <w:b/>
      <w:bCs/>
      <w:color w:val="00A5A7"/>
      <w:sz w:val="28"/>
      <w:szCs w:val="28"/>
    </w:rPr>
  </w:style>
  <w:style w:type="paragraph" w:styleId="Heading2">
    <w:name w:val="heading 2"/>
    <w:basedOn w:val="Normal"/>
    <w:next w:val="Normal"/>
    <w:link w:val="Heading2Char"/>
    <w:uiPriority w:val="9"/>
    <w:semiHidden/>
    <w:unhideWhenUsed/>
    <w:qFormat/>
    <w:rsid w:val="00F525AA"/>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uiPriority w:val="9"/>
    <w:unhideWhenUsed/>
    <w:qFormat/>
    <w:rsid w:val="00F525AA"/>
    <w:pPr>
      <w:numPr>
        <w:ilvl w:val="2"/>
      </w:numPr>
      <w:spacing w:before="200" w:line="276" w:lineRule="auto"/>
      <w:outlineLvl w:val="2"/>
    </w:pPr>
    <w:rPr>
      <w:rFonts w:ascii="Calibri Light" w:hAnsi="Calibri Light" w:cstheme="majorHAnsi"/>
      <w:b/>
      <w:bCs/>
      <w:color w:val="00A5A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AA"/>
    <w:rPr>
      <w:rFonts w:ascii="Calibri Light" w:eastAsiaTheme="majorEastAsia" w:hAnsi="Calibri Light" w:cstheme="majorHAnsi"/>
      <w:b/>
      <w:bCs/>
      <w:color w:val="00A5A7"/>
      <w:sz w:val="28"/>
      <w:szCs w:val="28"/>
    </w:rPr>
  </w:style>
  <w:style w:type="character" w:customStyle="1" w:styleId="Heading3Char">
    <w:name w:val="Heading 3 Char"/>
    <w:basedOn w:val="DefaultParagraphFont"/>
    <w:link w:val="Heading3"/>
    <w:uiPriority w:val="9"/>
    <w:rsid w:val="00F525AA"/>
    <w:rPr>
      <w:rFonts w:ascii="Calibri Light" w:eastAsiaTheme="majorEastAsia" w:hAnsi="Calibri Light" w:cstheme="majorHAnsi"/>
      <w:b/>
      <w:bCs/>
      <w:color w:val="00A5A7"/>
    </w:rPr>
  </w:style>
  <w:style w:type="character" w:customStyle="1" w:styleId="Heading2Char">
    <w:name w:val="Heading 2 Char"/>
    <w:basedOn w:val="DefaultParagraphFont"/>
    <w:link w:val="Heading2"/>
    <w:uiPriority w:val="9"/>
    <w:semiHidden/>
    <w:rsid w:val="00F525A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23192"/>
    <w:pPr>
      <w:tabs>
        <w:tab w:val="center" w:pos="4513"/>
        <w:tab w:val="right" w:pos="9026"/>
      </w:tabs>
    </w:pPr>
  </w:style>
  <w:style w:type="character" w:customStyle="1" w:styleId="HeaderChar">
    <w:name w:val="Header Char"/>
    <w:basedOn w:val="DefaultParagraphFont"/>
    <w:link w:val="Header"/>
    <w:uiPriority w:val="99"/>
    <w:rsid w:val="00C23192"/>
  </w:style>
  <w:style w:type="paragraph" w:styleId="Footer">
    <w:name w:val="footer"/>
    <w:basedOn w:val="Normal"/>
    <w:link w:val="FooterChar"/>
    <w:uiPriority w:val="99"/>
    <w:unhideWhenUsed/>
    <w:rsid w:val="00C23192"/>
    <w:pPr>
      <w:tabs>
        <w:tab w:val="center" w:pos="4513"/>
        <w:tab w:val="right" w:pos="9026"/>
      </w:tabs>
    </w:pPr>
  </w:style>
  <w:style w:type="character" w:customStyle="1" w:styleId="FooterChar">
    <w:name w:val="Footer Char"/>
    <w:basedOn w:val="DefaultParagraphFont"/>
    <w:link w:val="Footer"/>
    <w:uiPriority w:val="99"/>
    <w:rsid w:val="00C23192"/>
  </w:style>
  <w:style w:type="paragraph" w:styleId="BalloonText">
    <w:name w:val="Balloon Text"/>
    <w:basedOn w:val="Normal"/>
    <w:link w:val="BalloonTextChar"/>
    <w:uiPriority w:val="99"/>
    <w:semiHidden/>
    <w:unhideWhenUsed/>
    <w:rsid w:val="00C2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192"/>
    <w:rPr>
      <w:rFonts w:ascii="Segoe UI" w:hAnsi="Segoe UI" w:cs="Segoe UI"/>
      <w:sz w:val="18"/>
      <w:szCs w:val="18"/>
    </w:rPr>
  </w:style>
  <w:style w:type="paragraph" w:customStyle="1" w:styleId="tabletext">
    <w:name w:val="table text"/>
    <w:basedOn w:val="Normal"/>
    <w:rsid w:val="00735876"/>
    <w:rPr>
      <w:rFonts w:ascii="Trebuchet MS" w:eastAsia="Times New Roman" w:hAnsi="Trebuchet MS" w:cs="Times New Roman"/>
      <w:sz w:val="24"/>
      <w:szCs w:val="24"/>
      <w:lang w:val="en-US"/>
    </w:rPr>
  </w:style>
  <w:style w:type="table" w:styleId="TableGrid">
    <w:name w:val="Table Grid"/>
    <w:basedOn w:val="TableNormal"/>
    <w:uiPriority w:val="59"/>
    <w:rsid w:val="00735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4. List"/>
    <w:basedOn w:val="BodyText"/>
    <w:uiPriority w:val="34"/>
    <w:qFormat/>
    <w:rsid w:val="00C46F72"/>
    <w:pPr>
      <w:numPr>
        <w:numId w:val="5"/>
      </w:numPr>
      <w:spacing w:before="56" w:after="0" w:line="360" w:lineRule="auto"/>
    </w:pPr>
    <w:rPr>
      <w:rFonts w:ascii="Arial" w:eastAsia="DINEngschrift" w:hAnsi="Arial" w:cs="Arial"/>
      <w:sz w:val="18"/>
      <w:szCs w:val="18"/>
    </w:rPr>
  </w:style>
  <w:style w:type="paragraph" w:customStyle="1" w:styleId="listheading">
    <w:name w:val="list heading"/>
    <w:basedOn w:val="Normal"/>
    <w:rsid w:val="00C46F72"/>
    <w:pPr>
      <w:spacing w:after="120"/>
    </w:pPr>
    <w:rPr>
      <w:rFonts w:ascii="Trebuchet MS" w:eastAsia="Times New Roman" w:hAnsi="Trebuchet MS" w:cs="Times New Roman"/>
      <w:b/>
      <w:sz w:val="20"/>
      <w:szCs w:val="20"/>
    </w:rPr>
  </w:style>
  <w:style w:type="paragraph" w:styleId="BodyText">
    <w:name w:val="Body Text"/>
    <w:basedOn w:val="Normal"/>
    <w:link w:val="BodyTextChar"/>
    <w:uiPriority w:val="99"/>
    <w:semiHidden/>
    <w:unhideWhenUsed/>
    <w:rsid w:val="00C46F72"/>
    <w:pPr>
      <w:spacing w:after="120"/>
    </w:pPr>
  </w:style>
  <w:style w:type="character" w:customStyle="1" w:styleId="BodyTextChar">
    <w:name w:val="Body Text Char"/>
    <w:basedOn w:val="DefaultParagraphFont"/>
    <w:link w:val="BodyText"/>
    <w:uiPriority w:val="99"/>
    <w:semiHidden/>
    <w:rsid w:val="00C46F72"/>
  </w:style>
  <w:style w:type="paragraph" w:styleId="ListBullet">
    <w:name w:val="List Bullet"/>
    <w:basedOn w:val="Normal"/>
    <w:uiPriority w:val="99"/>
    <w:semiHidden/>
    <w:unhideWhenUsed/>
    <w:rsid w:val="003E041B"/>
    <w:pPr>
      <w:ind w:left="720" w:hanging="360"/>
      <w:contextualSpacing/>
    </w:pPr>
    <w:rPr>
      <w:rFonts w:ascii="Times New Roman" w:eastAsia="Times New Roman" w:hAnsi="Times New Roman" w:cs="Times New Roman"/>
      <w:sz w:val="24"/>
      <w:szCs w:val="24"/>
    </w:rPr>
  </w:style>
  <w:style w:type="paragraph" w:customStyle="1" w:styleId="Default">
    <w:name w:val="Default"/>
    <w:rsid w:val="007F460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f893c3-8327-46d0-a88c-10e851364c64">
      <Terms xmlns="http://schemas.microsoft.com/office/infopath/2007/PartnerControls"/>
    </lcf76f155ced4ddcb4097134ff3c332f>
    <TaxCatchAll xmlns="e91f9fd9-823f-4454-a308-8887086d98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F317823BC6F42BB00A391B96483B2" ma:contentTypeVersion="9" ma:contentTypeDescription="Create a new document." ma:contentTypeScope="" ma:versionID="46d0821b70d7b3a1e36df5b8dd351e77">
  <xsd:schema xmlns:xsd="http://www.w3.org/2001/XMLSchema" xmlns:xs="http://www.w3.org/2001/XMLSchema" xmlns:p="http://schemas.microsoft.com/office/2006/metadata/properties" xmlns:ns2="95f893c3-8327-46d0-a88c-10e851364c64" xmlns:ns3="e91f9fd9-823f-4454-a308-8887086d98f4" targetNamespace="http://schemas.microsoft.com/office/2006/metadata/properties" ma:root="true" ma:fieldsID="a45e02e3f5eb58fc7277faf5fe3716cc" ns2:_="" ns3:_="">
    <xsd:import namespace="95f893c3-8327-46d0-a88c-10e851364c64"/>
    <xsd:import namespace="e91f9fd9-823f-4454-a308-8887086d98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893c3-8327-46d0-a88c-10e851364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f9fd9-823f-4454-a308-8887086d98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04274f-2687-4b7b-a5cb-bdf26311555b}" ma:internalName="TaxCatchAll" ma:showField="CatchAllData" ma:web="e91f9fd9-823f-4454-a308-8887086d98f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79D44-EB6A-4B47-BBC4-493614C84754}">
  <ds:schemaRefs>
    <ds:schemaRef ds:uri="http://schemas.microsoft.com/office/2006/metadata/properties"/>
    <ds:schemaRef ds:uri="http://schemas.microsoft.com/office/infopath/2007/PartnerControls"/>
    <ds:schemaRef ds:uri="95f893c3-8327-46d0-a88c-10e851364c64"/>
    <ds:schemaRef ds:uri="e91f9fd9-823f-4454-a308-8887086d98f4"/>
  </ds:schemaRefs>
</ds:datastoreItem>
</file>

<file path=customXml/itemProps2.xml><?xml version="1.0" encoding="utf-8"?>
<ds:datastoreItem xmlns:ds="http://schemas.openxmlformats.org/officeDocument/2006/customXml" ds:itemID="{52481A4A-E5C1-4E66-A09B-F0069DA519B1}">
  <ds:schemaRefs>
    <ds:schemaRef ds:uri="http://schemas.microsoft.com/sharepoint/v3/contenttype/forms"/>
  </ds:schemaRefs>
</ds:datastoreItem>
</file>

<file path=customXml/itemProps3.xml><?xml version="1.0" encoding="utf-8"?>
<ds:datastoreItem xmlns:ds="http://schemas.openxmlformats.org/officeDocument/2006/customXml" ds:itemID="{0C284865-FB03-4740-9967-A6169D13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893c3-8327-46d0-a88c-10e851364c64"/>
    <ds:schemaRef ds:uri="e91f9fd9-823f-4454-a308-8887086d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5823</Characters>
  <Application>Microsoft Office Word</Application>
  <DocSecurity>0</DocSecurity>
  <Lines>138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Hutchins</dc:creator>
  <cp:keywords/>
  <dc:description/>
  <cp:lastModifiedBy>Denise Bentley</cp:lastModifiedBy>
  <cp:revision>2</cp:revision>
  <cp:lastPrinted>2022-08-02T16:32:00Z</cp:lastPrinted>
  <dcterms:created xsi:type="dcterms:W3CDTF">2026-01-09T08:22:00Z</dcterms:created>
  <dcterms:modified xsi:type="dcterms:W3CDTF">2026-01-09T08:22:00Z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0x010100B9EF317823BC6F42BB00A391B96483B2</vt:lpwstr>
  </property>
</Properties>
</file>