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AB8C5" w14:textId="77777777" w:rsidR="00380C16" w:rsidRPr="00DD32F1" w:rsidRDefault="00380C16" w:rsidP="00380C16">
      <w:pPr>
        <w:widowControl w:val="0"/>
        <w:jc w:val="center"/>
        <w:rPr>
          <w:rFonts w:ascii="Arial" w:eastAsia="Aptos" w:hAnsi="Arial" w:cs="Arial"/>
          <w:b/>
          <w:sz w:val="36"/>
          <w:szCs w:val="36"/>
          <w:lang w:eastAsia="en-GB"/>
        </w:rPr>
      </w:pPr>
      <w:r w:rsidRPr="00DD32F1">
        <w:rPr>
          <w:rFonts w:ascii="Arial" w:hAnsi="Arial" w:cs="Arial"/>
          <w:b/>
          <w:bCs/>
          <w:sz w:val="36"/>
          <w:szCs w:val="36"/>
        </w:rPr>
        <w:t>Standards Manager</w:t>
      </w:r>
      <w:r w:rsidRPr="00DD32F1">
        <w:rPr>
          <w:rFonts w:ascii="Arial" w:eastAsia="Aptos" w:hAnsi="Arial" w:cs="Arial"/>
          <w:b/>
          <w:sz w:val="36"/>
          <w:szCs w:val="36"/>
          <w:lang w:eastAsia="en-GB"/>
        </w:rPr>
        <w:t xml:space="preserve"> Vacancy</w:t>
      </w:r>
    </w:p>
    <w:p w14:paraId="544F3A07" w14:textId="77777777" w:rsidR="00380C16" w:rsidRPr="00DD32F1" w:rsidRDefault="00380C16" w:rsidP="00380C16">
      <w:pPr>
        <w:widowControl w:val="0"/>
        <w:jc w:val="center"/>
        <w:rPr>
          <w:rFonts w:ascii="Aptos" w:eastAsia="Aptos" w:hAnsi="Aptos" w:cs="Aptos"/>
          <w:b/>
          <w:sz w:val="22"/>
          <w:szCs w:val="22"/>
          <w:lang w:eastAsia="en-GB"/>
        </w:rPr>
      </w:pPr>
    </w:p>
    <w:p w14:paraId="7E71FDEC" w14:textId="51885658" w:rsidR="00380C16" w:rsidRPr="00DD32F1" w:rsidRDefault="00380C16" w:rsidP="00380C16">
      <w:pPr>
        <w:rPr>
          <w:rFonts w:ascii="Arial" w:hAnsi="Arial" w:cs="Arial"/>
          <w:sz w:val="22"/>
          <w:szCs w:val="22"/>
        </w:rPr>
      </w:pPr>
      <w:r w:rsidRPr="00DD32F1">
        <w:rPr>
          <w:rFonts w:ascii="Arial" w:hAnsi="Arial" w:cs="Arial"/>
          <w:sz w:val="22"/>
          <w:szCs w:val="22"/>
        </w:rPr>
        <w:t xml:space="preserve">Cogent </w:t>
      </w:r>
      <w:r w:rsidR="00DD32F1" w:rsidRPr="00DD32F1">
        <w:rPr>
          <w:rFonts w:ascii="Arial" w:hAnsi="Arial" w:cs="Arial"/>
          <w:sz w:val="22"/>
          <w:szCs w:val="22"/>
        </w:rPr>
        <w:t>S</w:t>
      </w:r>
      <w:r w:rsidRPr="00DD32F1">
        <w:rPr>
          <w:rFonts w:ascii="Arial" w:hAnsi="Arial" w:cs="Arial"/>
          <w:sz w:val="22"/>
          <w:szCs w:val="22"/>
        </w:rPr>
        <w:t xml:space="preserve">kills have an exciting role, the Standards Manager is responsible for overseeing and leading </w:t>
      </w:r>
      <w:proofErr w:type="gramStart"/>
      <w:r w:rsidRPr="00DD32F1">
        <w:rPr>
          <w:rFonts w:ascii="Arial" w:hAnsi="Arial" w:cs="Arial"/>
          <w:sz w:val="22"/>
          <w:szCs w:val="22"/>
        </w:rPr>
        <w:t>all of</w:t>
      </w:r>
      <w:proofErr w:type="gramEnd"/>
      <w:r w:rsidRPr="00DD32F1">
        <w:rPr>
          <w:rFonts w:ascii="Arial" w:hAnsi="Arial" w:cs="Arial"/>
          <w:sz w:val="22"/>
          <w:szCs w:val="22"/>
        </w:rPr>
        <w:t xml:space="preserve"> Cogent’s standards, frameworks and qualifications activity, including the development, review and continuous improvement of National Occupational Standards (NOS), English apprenticeship standards, assessment plans and industry skills frameworks and industry training standards. The role ensures coherence, alignment and consistency across all standards</w:t>
      </w:r>
      <w:r w:rsidRPr="00DD32F1">
        <w:rPr>
          <w:rFonts w:ascii="Cambria Math" w:hAnsi="Cambria Math" w:cs="Cambria Math"/>
          <w:sz w:val="22"/>
          <w:szCs w:val="22"/>
        </w:rPr>
        <w:t>‑</w:t>
      </w:r>
      <w:r w:rsidRPr="00DD32F1">
        <w:rPr>
          <w:rFonts w:ascii="Arial" w:hAnsi="Arial" w:cs="Arial"/>
          <w:sz w:val="22"/>
          <w:szCs w:val="22"/>
        </w:rPr>
        <w:t>related products and activity, supporting employer</w:t>
      </w:r>
      <w:r w:rsidRPr="00DD32F1">
        <w:rPr>
          <w:rFonts w:ascii="Cambria Math" w:hAnsi="Cambria Math" w:cs="Cambria Math"/>
          <w:sz w:val="22"/>
          <w:szCs w:val="22"/>
        </w:rPr>
        <w:t>‑</w:t>
      </w:r>
      <w:r w:rsidRPr="00DD32F1">
        <w:rPr>
          <w:rFonts w:ascii="Arial" w:hAnsi="Arial" w:cs="Arial"/>
          <w:sz w:val="22"/>
          <w:szCs w:val="22"/>
        </w:rPr>
        <w:t>led skills systems in science</w:t>
      </w:r>
      <w:r w:rsidRPr="00DD32F1">
        <w:rPr>
          <w:rFonts w:ascii="Cambria Math" w:hAnsi="Cambria Math" w:cs="Cambria Math"/>
          <w:sz w:val="22"/>
          <w:szCs w:val="22"/>
        </w:rPr>
        <w:t>‑</w:t>
      </w:r>
      <w:r w:rsidRPr="00DD32F1">
        <w:rPr>
          <w:rFonts w:ascii="Arial" w:hAnsi="Arial" w:cs="Arial"/>
          <w:sz w:val="22"/>
          <w:szCs w:val="22"/>
        </w:rPr>
        <w:t xml:space="preserve">based industries. </w:t>
      </w:r>
      <w:r w:rsidRPr="00DD32F1">
        <w:rPr>
          <w:rFonts w:ascii="Arial" w:hAnsi="Arial" w:cs="Arial"/>
          <w:sz w:val="22"/>
          <w:szCs w:val="22"/>
        </w:rPr>
        <w:br/>
      </w:r>
    </w:p>
    <w:p w14:paraId="76274FB3" w14:textId="77777777" w:rsidR="00380C16" w:rsidRPr="00DD32F1" w:rsidRDefault="00380C16" w:rsidP="00380C16">
      <w:pPr>
        <w:rPr>
          <w:rFonts w:ascii="Arial" w:hAnsi="Arial" w:cs="Arial"/>
          <w:sz w:val="22"/>
          <w:szCs w:val="22"/>
        </w:rPr>
      </w:pPr>
      <w:r w:rsidRPr="00DD32F1">
        <w:rPr>
          <w:rFonts w:ascii="Arial" w:hAnsi="Arial" w:cs="Arial"/>
          <w:sz w:val="22"/>
          <w:szCs w:val="22"/>
        </w:rPr>
        <w:t>The role leads the coordination of employers, national skills bodies (including Skills England and Skills Development Scotland), awarding organisations, providers and professional bodies and regulators to design and maintain high</w:t>
      </w:r>
      <w:r w:rsidRPr="00DD32F1">
        <w:rPr>
          <w:rFonts w:ascii="Cambria Math" w:hAnsi="Cambria Math" w:cs="Cambria Math"/>
          <w:sz w:val="22"/>
          <w:szCs w:val="22"/>
        </w:rPr>
        <w:t>‑</w:t>
      </w:r>
      <w:r w:rsidRPr="00DD32F1">
        <w:rPr>
          <w:rFonts w:ascii="Arial" w:hAnsi="Arial" w:cs="Arial"/>
          <w:sz w:val="22"/>
          <w:szCs w:val="22"/>
        </w:rPr>
        <w:t>quality, policy</w:t>
      </w:r>
      <w:r w:rsidRPr="00DD32F1">
        <w:rPr>
          <w:rFonts w:ascii="Cambria Math" w:hAnsi="Cambria Math" w:cs="Cambria Math"/>
          <w:sz w:val="22"/>
          <w:szCs w:val="22"/>
        </w:rPr>
        <w:t>‑</w:t>
      </w:r>
      <w:r w:rsidRPr="00DD32F1">
        <w:rPr>
          <w:rFonts w:ascii="Arial" w:hAnsi="Arial" w:cs="Arial"/>
          <w:sz w:val="22"/>
          <w:szCs w:val="22"/>
        </w:rPr>
        <w:t>aligned apprenticeship and standards solutions. Acting as a trusted expert and advocate, the Standards Lead ensures that standards, frameworks and assessment approaches remain relevant, robust, aligned and future</w:t>
      </w:r>
      <w:r w:rsidRPr="00DD32F1">
        <w:rPr>
          <w:rFonts w:ascii="Cambria Math" w:hAnsi="Cambria Math" w:cs="Cambria Math"/>
          <w:sz w:val="22"/>
          <w:szCs w:val="22"/>
        </w:rPr>
        <w:t>‑</w:t>
      </w:r>
      <w:r w:rsidRPr="00DD32F1">
        <w:rPr>
          <w:rFonts w:ascii="Arial" w:hAnsi="Arial" w:cs="Arial"/>
          <w:sz w:val="22"/>
          <w:szCs w:val="22"/>
        </w:rPr>
        <w:t xml:space="preserve">focused, keeping pace with technological advancement, including digitalisation, artificial intelligence, regulatory and sustainability requirements, as well as evolving policy and workforce needs. The role will support SIAS, Cogent’s awarding organisation to ensure that where relevant products developed align to recognised industry standards. </w:t>
      </w:r>
    </w:p>
    <w:p w14:paraId="5D2987BA" w14:textId="77777777" w:rsidR="00380C16" w:rsidRPr="00DD32F1" w:rsidRDefault="00380C16" w:rsidP="00380C16">
      <w:pPr>
        <w:spacing w:after="120"/>
        <w:ind w:left="720" w:hanging="360"/>
        <w:jc w:val="both"/>
        <w:rPr>
          <w:rFonts w:ascii="Arial" w:hAnsi="Arial" w:cs="Arial"/>
          <w:sz w:val="22"/>
          <w:szCs w:val="22"/>
        </w:rPr>
      </w:pPr>
    </w:p>
    <w:p w14:paraId="1D48D499" w14:textId="77777777" w:rsidR="00380C16" w:rsidRPr="00DD32F1" w:rsidRDefault="00380C16" w:rsidP="00380C16">
      <w:pPr>
        <w:rPr>
          <w:rFonts w:ascii="Arial" w:hAnsi="Arial" w:cs="Arial"/>
          <w:b/>
          <w:bCs/>
          <w:sz w:val="22"/>
          <w:szCs w:val="22"/>
        </w:rPr>
      </w:pPr>
      <w:r w:rsidRPr="00DD32F1">
        <w:rPr>
          <w:rFonts w:ascii="Arial" w:hAnsi="Arial" w:cs="Arial"/>
          <w:b/>
          <w:bCs/>
          <w:sz w:val="22"/>
          <w:szCs w:val="22"/>
        </w:rPr>
        <w:t>Package</w:t>
      </w:r>
    </w:p>
    <w:p w14:paraId="0E10A5E3" w14:textId="77777777" w:rsidR="00380C16" w:rsidRPr="00DD32F1" w:rsidRDefault="00380C16" w:rsidP="00380C16">
      <w:pPr>
        <w:rPr>
          <w:rFonts w:ascii="Arial" w:hAnsi="Arial" w:cs="Arial"/>
          <w:b/>
          <w:bCs/>
          <w:sz w:val="22"/>
          <w:szCs w:val="22"/>
        </w:rPr>
      </w:pPr>
    </w:p>
    <w:p w14:paraId="2FB8A0B3" w14:textId="77777777" w:rsidR="00380C16" w:rsidRPr="00DD32F1" w:rsidRDefault="00380C16" w:rsidP="00380C16">
      <w:pPr>
        <w:rPr>
          <w:rFonts w:ascii="Arial" w:hAnsi="Arial" w:cs="Arial"/>
          <w:sz w:val="22"/>
          <w:szCs w:val="22"/>
        </w:rPr>
      </w:pPr>
      <w:r w:rsidRPr="00DD32F1">
        <w:rPr>
          <w:rFonts w:ascii="Arial" w:hAnsi="Arial" w:cs="Arial"/>
          <w:sz w:val="22"/>
          <w:szCs w:val="22"/>
        </w:rPr>
        <w:t>•</w:t>
      </w:r>
      <w:r w:rsidRPr="00DD32F1">
        <w:rPr>
          <w:rFonts w:ascii="Arial" w:hAnsi="Arial" w:cs="Arial"/>
          <w:sz w:val="22"/>
          <w:szCs w:val="22"/>
        </w:rPr>
        <w:tab/>
        <w:t>Competitive salary</w:t>
      </w:r>
    </w:p>
    <w:p w14:paraId="58F9C573" w14:textId="77777777" w:rsidR="00380C16" w:rsidRPr="00DD32F1" w:rsidRDefault="00380C16" w:rsidP="00380C16">
      <w:pPr>
        <w:rPr>
          <w:rFonts w:ascii="Arial" w:hAnsi="Arial" w:cs="Arial"/>
          <w:sz w:val="22"/>
          <w:szCs w:val="22"/>
        </w:rPr>
      </w:pPr>
      <w:r w:rsidRPr="00DD32F1">
        <w:rPr>
          <w:rFonts w:ascii="Arial" w:hAnsi="Arial" w:cs="Arial"/>
          <w:sz w:val="22"/>
          <w:szCs w:val="22"/>
        </w:rPr>
        <w:t>•</w:t>
      </w:r>
      <w:r w:rsidRPr="00DD32F1">
        <w:rPr>
          <w:rFonts w:ascii="Arial" w:hAnsi="Arial" w:cs="Arial"/>
          <w:sz w:val="22"/>
          <w:szCs w:val="22"/>
        </w:rPr>
        <w:tab/>
        <w:t>Full time permanent role</w:t>
      </w:r>
    </w:p>
    <w:p w14:paraId="01189F21" w14:textId="77777777" w:rsidR="00380C16" w:rsidRPr="00DD32F1" w:rsidRDefault="00380C16" w:rsidP="00380C16">
      <w:pPr>
        <w:rPr>
          <w:rFonts w:ascii="Arial" w:hAnsi="Arial" w:cs="Arial"/>
          <w:sz w:val="22"/>
          <w:szCs w:val="22"/>
        </w:rPr>
      </w:pPr>
      <w:r w:rsidRPr="00DD32F1">
        <w:rPr>
          <w:rFonts w:ascii="Arial" w:hAnsi="Arial" w:cs="Arial"/>
          <w:sz w:val="22"/>
          <w:szCs w:val="22"/>
        </w:rPr>
        <w:t>•</w:t>
      </w:r>
      <w:r w:rsidRPr="00DD32F1">
        <w:rPr>
          <w:rFonts w:ascii="Arial" w:hAnsi="Arial" w:cs="Arial"/>
          <w:sz w:val="22"/>
          <w:szCs w:val="22"/>
        </w:rPr>
        <w:tab/>
        <w:t>Pension – employee contribution 6%</w:t>
      </w:r>
    </w:p>
    <w:p w14:paraId="289D5A01" w14:textId="77777777" w:rsidR="00380C16" w:rsidRPr="00DD32F1" w:rsidRDefault="00380C16" w:rsidP="00380C16">
      <w:pPr>
        <w:rPr>
          <w:rFonts w:ascii="Arial" w:hAnsi="Arial" w:cs="Arial"/>
          <w:sz w:val="22"/>
          <w:szCs w:val="22"/>
        </w:rPr>
      </w:pPr>
      <w:r w:rsidRPr="00DD32F1">
        <w:rPr>
          <w:rFonts w:ascii="Arial" w:hAnsi="Arial" w:cs="Arial"/>
          <w:sz w:val="22"/>
          <w:szCs w:val="22"/>
        </w:rPr>
        <w:t>•</w:t>
      </w:r>
      <w:r w:rsidRPr="00DD32F1">
        <w:rPr>
          <w:rFonts w:ascii="Arial" w:hAnsi="Arial" w:cs="Arial"/>
          <w:sz w:val="22"/>
          <w:szCs w:val="22"/>
        </w:rPr>
        <w:tab/>
        <w:t>Life Assurance</w:t>
      </w:r>
    </w:p>
    <w:p w14:paraId="3792A7DD" w14:textId="77777777" w:rsidR="00380C16" w:rsidRPr="00DD32F1" w:rsidRDefault="00380C16" w:rsidP="00380C16">
      <w:pPr>
        <w:rPr>
          <w:rFonts w:ascii="Arial" w:hAnsi="Arial" w:cs="Arial"/>
          <w:sz w:val="22"/>
          <w:szCs w:val="22"/>
        </w:rPr>
      </w:pPr>
      <w:r w:rsidRPr="00DD32F1">
        <w:rPr>
          <w:rFonts w:ascii="Arial" w:hAnsi="Arial" w:cs="Arial"/>
          <w:sz w:val="22"/>
          <w:szCs w:val="22"/>
        </w:rPr>
        <w:t>•</w:t>
      </w:r>
      <w:r w:rsidRPr="00DD32F1">
        <w:rPr>
          <w:rFonts w:ascii="Arial" w:hAnsi="Arial" w:cs="Arial"/>
          <w:sz w:val="22"/>
          <w:szCs w:val="22"/>
        </w:rPr>
        <w:tab/>
        <w:t>29 days holiday plus 8 bank holidays (FTE)</w:t>
      </w:r>
    </w:p>
    <w:p w14:paraId="103EA3EA" w14:textId="77777777" w:rsidR="00380C16" w:rsidRPr="00DD32F1" w:rsidRDefault="00380C16" w:rsidP="00380C16">
      <w:pPr>
        <w:rPr>
          <w:rFonts w:ascii="Arial" w:hAnsi="Arial" w:cs="Arial"/>
          <w:sz w:val="22"/>
          <w:szCs w:val="22"/>
        </w:rPr>
      </w:pPr>
      <w:r w:rsidRPr="00DD32F1">
        <w:rPr>
          <w:rFonts w:ascii="Arial" w:hAnsi="Arial" w:cs="Arial"/>
          <w:sz w:val="22"/>
          <w:szCs w:val="22"/>
        </w:rPr>
        <w:t>•</w:t>
      </w:r>
      <w:r w:rsidRPr="00DD32F1">
        <w:rPr>
          <w:rFonts w:ascii="Arial" w:hAnsi="Arial" w:cs="Arial"/>
          <w:sz w:val="22"/>
          <w:szCs w:val="22"/>
        </w:rPr>
        <w:tab/>
        <w:t>Opportunity to buy-back 5 extra days annual leave (FTE)</w:t>
      </w:r>
    </w:p>
    <w:p w14:paraId="4E2302E7" w14:textId="77777777" w:rsidR="00380C16" w:rsidRPr="00DD32F1" w:rsidRDefault="00380C16" w:rsidP="00380C16">
      <w:pPr>
        <w:rPr>
          <w:rFonts w:ascii="Arial" w:hAnsi="Arial" w:cs="Arial"/>
          <w:sz w:val="22"/>
          <w:szCs w:val="22"/>
        </w:rPr>
      </w:pPr>
      <w:r w:rsidRPr="00DD32F1">
        <w:rPr>
          <w:rFonts w:ascii="Arial" w:hAnsi="Arial" w:cs="Arial"/>
          <w:sz w:val="22"/>
          <w:szCs w:val="22"/>
        </w:rPr>
        <w:t>•</w:t>
      </w:r>
      <w:r w:rsidRPr="00DD32F1">
        <w:rPr>
          <w:rFonts w:ascii="Arial" w:hAnsi="Arial" w:cs="Arial"/>
          <w:sz w:val="22"/>
          <w:szCs w:val="22"/>
        </w:rPr>
        <w:tab/>
        <w:t>Day off for your birthday</w:t>
      </w:r>
    </w:p>
    <w:p w14:paraId="303328EB" w14:textId="77777777" w:rsidR="00380C16" w:rsidRPr="00DD32F1" w:rsidRDefault="00380C16" w:rsidP="00380C16">
      <w:pPr>
        <w:rPr>
          <w:rFonts w:ascii="Arial" w:hAnsi="Arial" w:cs="Arial"/>
          <w:sz w:val="22"/>
          <w:szCs w:val="22"/>
        </w:rPr>
      </w:pPr>
      <w:r w:rsidRPr="00DD32F1">
        <w:rPr>
          <w:rFonts w:ascii="Arial" w:hAnsi="Arial" w:cs="Arial"/>
          <w:sz w:val="22"/>
          <w:szCs w:val="22"/>
        </w:rPr>
        <w:t>•</w:t>
      </w:r>
      <w:r w:rsidRPr="00DD32F1">
        <w:rPr>
          <w:rFonts w:ascii="Arial" w:hAnsi="Arial" w:cs="Arial"/>
          <w:sz w:val="22"/>
          <w:szCs w:val="22"/>
        </w:rPr>
        <w:tab/>
        <w:t>Optional Private Health Care package</w:t>
      </w:r>
    </w:p>
    <w:p w14:paraId="35B58069" w14:textId="77777777" w:rsidR="00380C16" w:rsidRPr="00DD32F1" w:rsidRDefault="00380C16" w:rsidP="00380C16">
      <w:pPr>
        <w:rPr>
          <w:rFonts w:ascii="Arial" w:hAnsi="Arial" w:cs="Arial"/>
          <w:sz w:val="22"/>
          <w:szCs w:val="22"/>
        </w:rPr>
      </w:pPr>
      <w:r w:rsidRPr="00DD32F1">
        <w:rPr>
          <w:rFonts w:ascii="Arial" w:hAnsi="Arial" w:cs="Arial"/>
          <w:sz w:val="22"/>
          <w:szCs w:val="22"/>
        </w:rPr>
        <w:t>•</w:t>
      </w:r>
      <w:r w:rsidRPr="00DD32F1">
        <w:rPr>
          <w:rFonts w:ascii="Arial" w:hAnsi="Arial" w:cs="Arial"/>
          <w:sz w:val="22"/>
          <w:szCs w:val="22"/>
        </w:rPr>
        <w:tab/>
        <w:t>Hybrid role based in Warrington</w:t>
      </w:r>
    </w:p>
    <w:p w14:paraId="0F0C0919" w14:textId="77777777" w:rsidR="00380C16" w:rsidRPr="00DD32F1" w:rsidRDefault="00380C16" w:rsidP="00380C16">
      <w:pPr>
        <w:rPr>
          <w:rFonts w:ascii="Arial" w:hAnsi="Arial" w:cs="Arial"/>
          <w:sz w:val="22"/>
          <w:szCs w:val="22"/>
        </w:rPr>
      </w:pPr>
      <w:r w:rsidRPr="00DD32F1">
        <w:rPr>
          <w:rFonts w:ascii="Arial" w:hAnsi="Arial" w:cs="Arial"/>
          <w:sz w:val="22"/>
          <w:szCs w:val="22"/>
        </w:rPr>
        <w:t>•</w:t>
      </w:r>
      <w:r w:rsidRPr="00DD32F1">
        <w:rPr>
          <w:rFonts w:ascii="Arial" w:hAnsi="Arial" w:cs="Arial"/>
          <w:sz w:val="22"/>
          <w:szCs w:val="22"/>
        </w:rPr>
        <w:tab/>
        <w:t>Employee Assistance Programme</w:t>
      </w:r>
    </w:p>
    <w:p w14:paraId="5BC5CC76" w14:textId="77777777" w:rsidR="00380C16" w:rsidRPr="00DD32F1" w:rsidRDefault="00380C16" w:rsidP="00380C16">
      <w:pPr>
        <w:rPr>
          <w:rFonts w:ascii="Arial" w:hAnsi="Arial" w:cs="Arial"/>
          <w:sz w:val="22"/>
          <w:szCs w:val="22"/>
        </w:rPr>
      </w:pPr>
      <w:r w:rsidRPr="00DD32F1">
        <w:rPr>
          <w:rFonts w:ascii="Arial" w:hAnsi="Arial" w:cs="Arial"/>
          <w:sz w:val="22"/>
          <w:szCs w:val="22"/>
        </w:rPr>
        <w:t>•</w:t>
      </w:r>
      <w:r w:rsidRPr="00DD32F1">
        <w:rPr>
          <w:rFonts w:ascii="Arial" w:hAnsi="Arial" w:cs="Arial"/>
          <w:sz w:val="22"/>
          <w:szCs w:val="22"/>
        </w:rPr>
        <w:tab/>
        <w:t>Bonus Scheme</w:t>
      </w:r>
    </w:p>
    <w:p w14:paraId="4E41B68A" w14:textId="77777777" w:rsidR="00380C16" w:rsidRPr="00DD32F1" w:rsidRDefault="00380C16" w:rsidP="00380C16">
      <w:pPr>
        <w:rPr>
          <w:rFonts w:ascii="Arial" w:hAnsi="Arial" w:cs="Arial"/>
          <w:sz w:val="22"/>
          <w:szCs w:val="22"/>
        </w:rPr>
      </w:pPr>
      <w:r w:rsidRPr="00DD32F1">
        <w:rPr>
          <w:rFonts w:ascii="Arial" w:hAnsi="Arial" w:cs="Arial"/>
          <w:sz w:val="22"/>
          <w:szCs w:val="22"/>
        </w:rPr>
        <w:t>•</w:t>
      </w:r>
      <w:r w:rsidRPr="00DD32F1">
        <w:rPr>
          <w:rFonts w:ascii="Arial" w:hAnsi="Arial" w:cs="Arial"/>
          <w:sz w:val="22"/>
          <w:szCs w:val="22"/>
        </w:rPr>
        <w:tab/>
        <w:t>Aspire Values Award Scheme</w:t>
      </w:r>
    </w:p>
    <w:p w14:paraId="4A04A6A5" w14:textId="77777777" w:rsidR="00380C16" w:rsidRPr="00DD32F1" w:rsidRDefault="00380C16" w:rsidP="00380C16">
      <w:pPr>
        <w:rPr>
          <w:rFonts w:ascii="Arial" w:hAnsi="Arial" w:cs="Arial"/>
          <w:sz w:val="22"/>
          <w:szCs w:val="22"/>
        </w:rPr>
      </w:pPr>
      <w:r w:rsidRPr="00DD32F1">
        <w:rPr>
          <w:rFonts w:ascii="Arial" w:hAnsi="Arial" w:cs="Arial"/>
          <w:sz w:val="22"/>
          <w:szCs w:val="22"/>
        </w:rPr>
        <w:t>•</w:t>
      </w:r>
      <w:r w:rsidRPr="00DD32F1">
        <w:rPr>
          <w:rFonts w:ascii="Arial" w:hAnsi="Arial" w:cs="Arial"/>
          <w:sz w:val="22"/>
          <w:szCs w:val="22"/>
        </w:rPr>
        <w:tab/>
        <w:t>Annual Values Awards</w:t>
      </w:r>
    </w:p>
    <w:p w14:paraId="2F79F1F7" w14:textId="77777777" w:rsidR="00380C16" w:rsidRPr="00DD32F1" w:rsidRDefault="00380C16" w:rsidP="00380C16">
      <w:pPr>
        <w:rPr>
          <w:rFonts w:ascii="Arial" w:hAnsi="Arial" w:cs="Arial"/>
          <w:sz w:val="22"/>
          <w:szCs w:val="22"/>
        </w:rPr>
      </w:pPr>
      <w:r w:rsidRPr="00DD32F1">
        <w:rPr>
          <w:rFonts w:ascii="Arial" w:hAnsi="Arial" w:cs="Arial"/>
          <w:sz w:val="22"/>
          <w:szCs w:val="22"/>
        </w:rPr>
        <w:t>•</w:t>
      </w:r>
      <w:r w:rsidRPr="00DD32F1">
        <w:rPr>
          <w:rFonts w:ascii="Arial" w:hAnsi="Arial" w:cs="Arial"/>
          <w:sz w:val="22"/>
          <w:szCs w:val="22"/>
        </w:rPr>
        <w:tab/>
        <w:t>Long Service Awards</w:t>
      </w:r>
    </w:p>
    <w:p w14:paraId="74446B64" w14:textId="77777777" w:rsidR="00380C16" w:rsidRPr="00DD32F1" w:rsidRDefault="00380C16" w:rsidP="00380C16">
      <w:pPr>
        <w:rPr>
          <w:rFonts w:ascii="Arial" w:hAnsi="Arial" w:cs="Arial"/>
          <w:sz w:val="22"/>
          <w:szCs w:val="22"/>
        </w:rPr>
      </w:pPr>
      <w:r w:rsidRPr="00DD32F1">
        <w:rPr>
          <w:rFonts w:ascii="Arial" w:hAnsi="Arial" w:cs="Arial"/>
          <w:sz w:val="22"/>
          <w:szCs w:val="22"/>
        </w:rPr>
        <w:t>•</w:t>
      </w:r>
      <w:r w:rsidRPr="00DD32F1">
        <w:rPr>
          <w:rFonts w:ascii="Arial" w:hAnsi="Arial" w:cs="Arial"/>
          <w:sz w:val="22"/>
          <w:szCs w:val="22"/>
        </w:rPr>
        <w:tab/>
        <w:t>Annual Company Events</w:t>
      </w:r>
    </w:p>
    <w:p w14:paraId="7FD8D349" w14:textId="77777777" w:rsidR="00380C16" w:rsidRPr="00DD32F1" w:rsidRDefault="00380C16" w:rsidP="00380C16">
      <w:pPr>
        <w:rPr>
          <w:rFonts w:ascii="Arial" w:hAnsi="Arial" w:cs="Arial"/>
          <w:sz w:val="22"/>
          <w:szCs w:val="22"/>
        </w:rPr>
      </w:pPr>
      <w:r w:rsidRPr="00DD32F1">
        <w:rPr>
          <w:rFonts w:ascii="Arial" w:hAnsi="Arial" w:cs="Arial"/>
          <w:sz w:val="22"/>
          <w:szCs w:val="22"/>
        </w:rPr>
        <w:t>•</w:t>
      </w:r>
      <w:r w:rsidRPr="00DD32F1">
        <w:rPr>
          <w:rFonts w:ascii="Arial" w:hAnsi="Arial" w:cs="Arial"/>
          <w:sz w:val="22"/>
          <w:szCs w:val="22"/>
        </w:rPr>
        <w:tab/>
        <w:t>Gym Discount</w:t>
      </w:r>
    </w:p>
    <w:p w14:paraId="3C2E9061" w14:textId="77777777" w:rsidR="00380C16" w:rsidRPr="00DD32F1" w:rsidRDefault="00380C16" w:rsidP="00380C16">
      <w:pPr>
        <w:rPr>
          <w:rFonts w:ascii="Arial" w:hAnsi="Arial" w:cs="Arial"/>
          <w:sz w:val="22"/>
          <w:szCs w:val="22"/>
        </w:rPr>
      </w:pPr>
      <w:r w:rsidRPr="00DD32F1">
        <w:rPr>
          <w:rFonts w:ascii="Arial" w:hAnsi="Arial" w:cs="Arial"/>
          <w:sz w:val="22"/>
          <w:szCs w:val="22"/>
        </w:rPr>
        <w:t>•</w:t>
      </w:r>
      <w:r w:rsidRPr="00DD32F1">
        <w:rPr>
          <w:rFonts w:ascii="Arial" w:hAnsi="Arial" w:cs="Arial"/>
          <w:sz w:val="22"/>
          <w:szCs w:val="22"/>
        </w:rPr>
        <w:tab/>
        <w:t>Access to Training &amp; Development Opportunities</w:t>
      </w:r>
    </w:p>
    <w:p w14:paraId="6165B2A0" w14:textId="77777777" w:rsidR="00380C16" w:rsidRPr="00DD32F1" w:rsidRDefault="00380C16" w:rsidP="00380C16">
      <w:pPr>
        <w:rPr>
          <w:rFonts w:ascii="Arial" w:hAnsi="Arial" w:cs="Arial"/>
          <w:sz w:val="22"/>
          <w:szCs w:val="22"/>
        </w:rPr>
      </w:pPr>
    </w:p>
    <w:p w14:paraId="158298B7" w14:textId="77777777" w:rsidR="00380C16" w:rsidRPr="00DD32F1" w:rsidRDefault="00380C16" w:rsidP="00380C16">
      <w:pPr>
        <w:rPr>
          <w:rFonts w:ascii="Arial" w:hAnsi="Arial" w:cs="Arial"/>
          <w:sz w:val="22"/>
          <w:szCs w:val="22"/>
        </w:rPr>
      </w:pPr>
    </w:p>
    <w:p w14:paraId="4E29703C" w14:textId="2B0394F6" w:rsidR="00380C16" w:rsidRPr="00DD32F1" w:rsidRDefault="00380C16" w:rsidP="00380C16">
      <w:pPr>
        <w:rPr>
          <w:rFonts w:ascii="Arial" w:hAnsi="Arial" w:cs="Arial"/>
          <w:b/>
          <w:bCs/>
          <w:sz w:val="22"/>
          <w:szCs w:val="22"/>
        </w:rPr>
      </w:pPr>
      <w:r w:rsidRPr="00DD32F1">
        <w:rPr>
          <w:rFonts w:ascii="Arial" w:hAnsi="Arial" w:cs="Arial"/>
          <w:b/>
          <w:bCs/>
          <w:sz w:val="22"/>
          <w:szCs w:val="22"/>
        </w:rPr>
        <w:t>Key Responsibilities</w:t>
      </w:r>
      <w:r w:rsidRPr="00DD32F1">
        <w:rPr>
          <w:rFonts w:ascii="Arial" w:hAnsi="Arial" w:cs="Arial"/>
          <w:b/>
          <w:bCs/>
          <w:sz w:val="22"/>
          <w:szCs w:val="22"/>
        </w:rPr>
        <w:br/>
      </w:r>
    </w:p>
    <w:p w14:paraId="26C379C7" w14:textId="77777777" w:rsidR="00380C16" w:rsidRPr="00DD32F1" w:rsidRDefault="00380C16" w:rsidP="00380C16">
      <w:pPr>
        <w:numPr>
          <w:ilvl w:val="0"/>
          <w:numId w:val="15"/>
        </w:numPr>
        <w:spacing w:line="278" w:lineRule="auto"/>
        <w:contextualSpacing/>
        <w:rPr>
          <w:rFonts w:ascii="Arial" w:eastAsia="DINEngschrift" w:hAnsi="Arial" w:cs="Arial"/>
          <w:sz w:val="22"/>
          <w:szCs w:val="22"/>
        </w:rPr>
      </w:pPr>
      <w:r w:rsidRPr="00DD32F1">
        <w:rPr>
          <w:rFonts w:ascii="Arial" w:eastAsia="DINEngschrift" w:hAnsi="Arial" w:cs="Arial"/>
          <w:sz w:val="22"/>
          <w:szCs w:val="22"/>
        </w:rPr>
        <w:t xml:space="preserve">With the support of external technical resource where needed, lead the development, review and revision of: </w:t>
      </w:r>
    </w:p>
    <w:p w14:paraId="342381D0" w14:textId="77777777" w:rsidR="00380C16" w:rsidRPr="00DD32F1" w:rsidRDefault="00380C16" w:rsidP="00380C16">
      <w:pPr>
        <w:numPr>
          <w:ilvl w:val="0"/>
          <w:numId w:val="16"/>
        </w:numPr>
        <w:spacing w:line="278" w:lineRule="auto"/>
        <w:contextualSpacing/>
        <w:rPr>
          <w:rFonts w:ascii="Arial" w:eastAsia="DINEngschrift" w:hAnsi="Arial" w:cs="Arial"/>
          <w:sz w:val="22"/>
          <w:szCs w:val="22"/>
        </w:rPr>
      </w:pPr>
      <w:r w:rsidRPr="00DD32F1">
        <w:rPr>
          <w:rFonts w:ascii="Arial" w:eastAsia="DINEngschrift" w:hAnsi="Arial" w:cs="Arial"/>
          <w:sz w:val="22"/>
          <w:szCs w:val="22"/>
        </w:rPr>
        <w:t>English Apprenticeship Standards and Assessment Plans</w:t>
      </w:r>
    </w:p>
    <w:p w14:paraId="5137DD15" w14:textId="77777777" w:rsidR="00380C16" w:rsidRPr="00DD32F1" w:rsidRDefault="00380C16" w:rsidP="00380C16">
      <w:pPr>
        <w:numPr>
          <w:ilvl w:val="0"/>
          <w:numId w:val="16"/>
        </w:numPr>
        <w:spacing w:line="278" w:lineRule="auto"/>
        <w:contextualSpacing/>
        <w:rPr>
          <w:rFonts w:ascii="Arial" w:eastAsia="DINEngschrift" w:hAnsi="Arial" w:cs="Arial"/>
          <w:sz w:val="22"/>
          <w:szCs w:val="22"/>
        </w:rPr>
      </w:pPr>
      <w:r w:rsidRPr="00DD32F1">
        <w:rPr>
          <w:rFonts w:ascii="Arial" w:eastAsia="DINEngschrift" w:hAnsi="Arial" w:cs="Arial"/>
          <w:sz w:val="22"/>
          <w:szCs w:val="22"/>
        </w:rPr>
        <w:t>National Occupational Standards</w:t>
      </w:r>
    </w:p>
    <w:p w14:paraId="67294445" w14:textId="77777777" w:rsidR="00380C16" w:rsidRPr="00DD32F1" w:rsidRDefault="00380C16" w:rsidP="00380C16">
      <w:pPr>
        <w:numPr>
          <w:ilvl w:val="0"/>
          <w:numId w:val="16"/>
        </w:numPr>
        <w:spacing w:line="278" w:lineRule="auto"/>
        <w:contextualSpacing/>
        <w:rPr>
          <w:rFonts w:ascii="Arial" w:eastAsia="DINEngschrift" w:hAnsi="Arial" w:cs="Arial"/>
          <w:sz w:val="22"/>
          <w:szCs w:val="22"/>
        </w:rPr>
      </w:pPr>
      <w:r w:rsidRPr="00DD32F1">
        <w:rPr>
          <w:rFonts w:ascii="Arial" w:eastAsia="DINEngschrift" w:hAnsi="Arial" w:cs="Arial"/>
          <w:sz w:val="22"/>
          <w:szCs w:val="22"/>
        </w:rPr>
        <w:t>Apprenticeship Frameworks and qualifications across the devolved nations</w:t>
      </w:r>
    </w:p>
    <w:p w14:paraId="352CFC82" w14:textId="77777777" w:rsidR="00380C16" w:rsidRPr="00DD32F1" w:rsidRDefault="00380C16" w:rsidP="00380C16">
      <w:pPr>
        <w:numPr>
          <w:ilvl w:val="0"/>
          <w:numId w:val="17"/>
        </w:numPr>
        <w:spacing w:line="278" w:lineRule="auto"/>
        <w:contextualSpacing/>
        <w:rPr>
          <w:rFonts w:ascii="Arial" w:eastAsia="DINEngschrift" w:hAnsi="Arial" w:cs="Arial"/>
          <w:sz w:val="22"/>
          <w:szCs w:val="22"/>
        </w:rPr>
      </w:pPr>
      <w:r w:rsidRPr="00DD32F1">
        <w:rPr>
          <w:rFonts w:ascii="Arial" w:eastAsia="DINEngschrift" w:hAnsi="Arial" w:cs="Arial"/>
          <w:sz w:val="22"/>
          <w:szCs w:val="22"/>
        </w:rPr>
        <w:lastRenderedPageBreak/>
        <w:t>Own the strategic development, maintenance and review of Cogent’s skills frameworks and industry training standards, ensuring a coherent and aligned approach across all standards related activity including SIAS qualifications.</w:t>
      </w:r>
    </w:p>
    <w:p w14:paraId="19DFE138" w14:textId="77777777" w:rsidR="00380C16" w:rsidRPr="00DD32F1" w:rsidRDefault="00380C16" w:rsidP="00380C16">
      <w:pPr>
        <w:numPr>
          <w:ilvl w:val="0"/>
          <w:numId w:val="17"/>
        </w:numPr>
        <w:spacing w:line="278" w:lineRule="auto"/>
        <w:contextualSpacing/>
        <w:rPr>
          <w:rFonts w:ascii="Arial" w:eastAsia="DINEngschrift" w:hAnsi="Arial" w:cs="Arial"/>
          <w:sz w:val="22"/>
          <w:szCs w:val="22"/>
        </w:rPr>
      </w:pPr>
      <w:r w:rsidRPr="00DD32F1">
        <w:rPr>
          <w:rFonts w:ascii="Arial" w:eastAsia="DINEngschrift" w:hAnsi="Arial" w:cs="Arial"/>
          <w:sz w:val="22"/>
          <w:szCs w:val="22"/>
        </w:rPr>
        <w:t>Work with Skills England, and other sector bodies where appropriate, to establish and manage practical timelines for revisions to occupational standards, assessment plans across all standards used by Cogent Industries.</w:t>
      </w:r>
    </w:p>
    <w:p w14:paraId="3CCFDA97" w14:textId="77777777" w:rsidR="00380C16" w:rsidRPr="00DD32F1" w:rsidRDefault="00380C16" w:rsidP="00380C16">
      <w:pPr>
        <w:numPr>
          <w:ilvl w:val="0"/>
          <w:numId w:val="17"/>
        </w:numPr>
        <w:spacing w:line="278" w:lineRule="auto"/>
        <w:contextualSpacing/>
        <w:rPr>
          <w:rFonts w:ascii="Arial" w:eastAsia="DINEngschrift" w:hAnsi="Arial" w:cs="Arial"/>
          <w:sz w:val="22"/>
          <w:szCs w:val="22"/>
        </w:rPr>
      </w:pPr>
      <w:r w:rsidRPr="00DD32F1">
        <w:rPr>
          <w:rFonts w:ascii="Arial" w:eastAsia="DINEngschrift" w:hAnsi="Arial" w:cs="Arial"/>
          <w:sz w:val="22"/>
          <w:szCs w:val="22"/>
        </w:rPr>
        <w:t>Work with Skills Development Scotland processes to implement the recommendations of the recent NOS Review; planning a robust timeline of activity, securing funding and delivering contracted activity to time and within budget.</w:t>
      </w:r>
    </w:p>
    <w:p w14:paraId="0D01A402" w14:textId="10641942" w:rsidR="00380C16" w:rsidRPr="00DD32F1" w:rsidRDefault="00380C16" w:rsidP="00380C16">
      <w:pPr>
        <w:numPr>
          <w:ilvl w:val="0"/>
          <w:numId w:val="17"/>
        </w:numPr>
        <w:spacing w:line="278" w:lineRule="auto"/>
        <w:contextualSpacing/>
        <w:rPr>
          <w:rFonts w:ascii="Arial" w:eastAsia="DINEngschrift" w:hAnsi="Arial" w:cs="Arial"/>
          <w:sz w:val="22"/>
          <w:szCs w:val="22"/>
        </w:rPr>
      </w:pPr>
      <w:r w:rsidRPr="00DD32F1">
        <w:rPr>
          <w:rFonts w:ascii="Arial" w:eastAsia="DINEngschrift" w:hAnsi="Arial" w:cs="Arial"/>
          <w:sz w:val="22"/>
          <w:szCs w:val="22"/>
        </w:rPr>
        <w:t xml:space="preserve">Oversee planned review cycles and horizon scanning activity to ensure standards, frameworks and training standards remain current and </w:t>
      </w:r>
      <w:r w:rsidR="00DD32F1" w:rsidRPr="00DD32F1">
        <w:rPr>
          <w:rFonts w:ascii="Arial" w:eastAsia="DINEngschrift" w:hAnsi="Arial" w:cs="Arial"/>
          <w:sz w:val="22"/>
          <w:szCs w:val="22"/>
        </w:rPr>
        <w:t>future-focused</w:t>
      </w:r>
      <w:r w:rsidRPr="00DD32F1">
        <w:rPr>
          <w:rFonts w:ascii="Arial" w:eastAsia="DINEngschrift" w:hAnsi="Arial" w:cs="Arial"/>
          <w:sz w:val="22"/>
          <w:szCs w:val="22"/>
        </w:rPr>
        <w:t>, keeping pace with technological and industry change including digitalisation, AI and sustainability.</w:t>
      </w:r>
    </w:p>
    <w:p w14:paraId="12FD8957" w14:textId="77777777" w:rsidR="00380C16" w:rsidRPr="00DD32F1" w:rsidRDefault="00380C16" w:rsidP="00380C16">
      <w:pPr>
        <w:numPr>
          <w:ilvl w:val="0"/>
          <w:numId w:val="17"/>
        </w:numPr>
        <w:spacing w:line="278" w:lineRule="auto"/>
        <w:contextualSpacing/>
        <w:rPr>
          <w:rFonts w:ascii="Arial" w:eastAsia="DINEngschrift" w:hAnsi="Arial" w:cs="Arial"/>
          <w:sz w:val="22"/>
          <w:szCs w:val="22"/>
        </w:rPr>
      </w:pPr>
      <w:r w:rsidRPr="00DD32F1">
        <w:rPr>
          <w:rFonts w:ascii="Arial" w:eastAsia="DINEngschrift" w:hAnsi="Arial" w:cs="Arial"/>
          <w:sz w:val="22"/>
          <w:szCs w:val="22"/>
        </w:rPr>
        <w:t>Build and maintain a strong network of employer relationships to support effective engagement in the development and refinement of standards.</w:t>
      </w:r>
    </w:p>
    <w:p w14:paraId="238A9351" w14:textId="77777777" w:rsidR="00380C16" w:rsidRPr="00DD32F1" w:rsidRDefault="00380C16" w:rsidP="00380C16">
      <w:pPr>
        <w:numPr>
          <w:ilvl w:val="0"/>
          <w:numId w:val="15"/>
        </w:numPr>
        <w:spacing w:line="278" w:lineRule="auto"/>
        <w:contextualSpacing/>
        <w:rPr>
          <w:rFonts w:ascii="Arial" w:eastAsia="DINEngschrift" w:hAnsi="Arial" w:cs="Arial"/>
          <w:sz w:val="22"/>
          <w:szCs w:val="22"/>
        </w:rPr>
      </w:pPr>
      <w:r w:rsidRPr="00DD32F1">
        <w:rPr>
          <w:rFonts w:ascii="Arial" w:eastAsia="DINEngschrift" w:hAnsi="Arial" w:cs="Arial"/>
          <w:sz w:val="22"/>
          <w:szCs w:val="22"/>
        </w:rPr>
        <w:t>Bring employers, providers, awarding organisations, professional bodies and regulators together to develop and review products and to agree assessment and delivery models.</w:t>
      </w:r>
    </w:p>
    <w:p w14:paraId="1642538F" w14:textId="77777777" w:rsidR="00380C16" w:rsidRPr="00DD32F1" w:rsidRDefault="00380C16" w:rsidP="00380C16">
      <w:pPr>
        <w:numPr>
          <w:ilvl w:val="0"/>
          <w:numId w:val="15"/>
        </w:numPr>
        <w:spacing w:line="278" w:lineRule="auto"/>
        <w:contextualSpacing/>
        <w:rPr>
          <w:rFonts w:ascii="Arial" w:eastAsia="DINEngschrift" w:hAnsi="Arial" w:cs="Arial"/>
          <w:sz w:val="22"/>
          <w:szCs w:val="22"/>
        </w:rPr>
      </w:pPr>
      <w:r w:rsidRPr="00DD32F1">
        <w:rPr>
          <w:rFonts w:ascii="Arial" w:eastAsia="DINEngschrift" w:hAnsi="Arial" w:cs="Arial"/>
          <w:sz w:val="22"/>
          <w:szCs w:val="22"/>
        </w:rPr>
        <w:t>Lead high level discussions with employers and awarding organisations to determine assessment approaches and quality assurance expectations.</w:t>
      </w:r>
    </w:p>
    <w:p w14:paraId="098C5338" w14:textId="77777777" w:rsidR="00380C16" w:rsidRPr="00DD32F1" w:rsidRDefault="00380C16" w:rsidP="00380C16">
      <w:pPr>
        <w:numPr>
          <w:ilvl w:val="0"/>
          <w:numId w:val="15"/>
        </w:numPr>
        <w:spacing w:line="278" w:lineRule="auto"/>
        <w:contextualSpacing/>
        <w:rPr>
          <w:rFonts w:ascii="Arial" w:eastAsia="DINEngschrift" w:hAnsi="Arial" w:cs="Arial"/>
          <w:sz w:val="22"/>
          <w:szCs w:val="22"/>
        </w:rPr>
      </w:pPr>
      <w:r w:rsidRPr="00DD32F1">
        <w:rPr>
          <w:rFonts w:ascii="Arial" w:eastAsia="DINEngschrift" w:hAnsi="Arial" w:cs="Arial"/>
          <w:sz w:val="22"/>
          <w:szCs w:val="22"/>
        </w:rPr>
        <w:t>Work with employers to develop supplementary guidance documents (outside assessment plans) clarifying awarding organisation requirements.</w:t>
      </w:r>
    </w:p>
    <w:p w14:paraId="67613CA5" w14:textId="77777777" w:rsidR="00380C16" w:rsidRPr="00DD32F1" w:rsidRDefault="00380C16" w:rsidP="00380C16">
      <w:pPr>
        <w:numPr>
          <w:ilvl w:val="0"/>
          <w:numId w:val="15"/>
        </w:numPr>
        <w:spacing w:line="278" w:lineRule="auto"/>
        <w:contextualSpacing/>
        <w:rPr>
          <w:rFonts w:ascii="Arial" w:eastAsia="DINEngschrift" w:hAnsi="Arial" w:cs="Arial"/>
          <w:sz w:val="22"/>
          <w:szCs w:val="22"/>
        </w:rPr>
      </w:pPr>
      <w:r w:rsidRPr="00DD32F1">
        <w:rPr>
          <w:rFonts w:ascii="Arial" w:eastAsia="DINEngschrift" w:hAnsi="Arial" w:cs="Arial"/>
          <w:sz w:val="22"/>
          <w:szCs w:val="22"/>
        </w:rPr>
        <w:t>If applicable, lead or support the development of behavioural analysis or assessment tools in collaboration with employers and awarding organisations.</w:t>
      </w:r>
    </w:p>
    <w:p w14:paraId="186073B7" w14:textId="77777777" w:rsidR="00380C16" w:rsidRPr="00DD32F1" w:rsidRDefault="00380C16" w:rsidP="00380C16">
      <w:pPr>
        <w:numPr>
          <w:ilvl w:val="0"/>
          <w:numId w:val="19"/>
        </w:numPr>
        <w:spacing w:line="278" w:lineRule="auto"/>
        <w:contextualSpacing/>
        <w:rPr>
          <w:rFonts w:ascii="Arial" w:eastAsia="DINEngschrift" w:hAnsi="Arial" w:cs="Arial"/>
          <w:sz w:val="22"/>
          <w:szCs w:val="22"/>
        </w:rPr>
      </w:pPr>
      <w:r w:rsidRPr="00DD32F1">
        <w:rPr>
          <w:rFonts w:ascii="Arial" w:eastAsia="DINEngschrift" w:hAnsi="Arial" w:cs="Arial"/>
          <w:sz w:val="22"/>
          <w:szCs w:val="22"/>
        </w:rPr>
        <w:t>Act as an internal and external expert on apprenticeship funding and system requirements across the devolved nations of the UK.</w:t>
      </w:r>
    </w:p>
    <w:p w14:paraId="4743EAED" w14:textId="77777777" w:rsidR="00380C16" w:rsidRPr="00DD32F1" w:rsidRDefault="00380C16" w:rsidP="00380C16">
      <w:pPr>
        <w:numPr>
          <w:ilvl w:val="0"/>
          <w:numId w:val="19"/>
        </w:numPr>
        <w:spacing w:line="278" w:lineRule="auto"/>
        <w:contextualSpacing/>
        <w:rPr>
          <w:rFonts w:ascii="Arial" w:eastAsia="DINEngschrift" w:hAnsi="Arial" w:cs="Arial"/>
          <w:sz w:val="22"/>
          <w:szCs w:val="22"/>
        </w:rPr>
      </w:pPr>
      <w:r w:rsidRPr="00DD32F1">
        <w:rPr>
          <w:rFonts w:ascii="Arial" w:eastAsia="DINEngschrift" w:hAnsi="Arial" w:cs="Arial"/>
          <w:sz w:val="22"/>
          <w:szCs w:val="22"/>
        </w:rPr>
        <w:t>Work with the Policy Lead to monitor Skills England priorities and policy reform on standards, providing advice and guidance to employers, stakeholders and internal Cogent staff.</w:t>
      </w:r>
    </w:p>
    <w:p w14:paraId="13986FD3" w14:textId="77777777" w:rsidR="00380C16" w:rsidRPr="00DD32F1" w:rsidRDefault="00380C16" w:rsidP="00380C16">
      <w:pPr>
        <w:numPr>
          <w:ilvl w:val="0"/>
          <w:numId w:val="19"/>
        </w:numPr>
        <w:spacing w:line="278" w:lineRule="auto"/>
        <w:contextualSpacing/>
        <w:rPr>
          <w:rFonts w:ascii="Arial" w:eastAsia="DINEngschrift" w:hAnsi="Arial" w:cs="Arial"/>
          <w:sz w:val="22"/>
          <w:szCs w:val="22"/>
        </w:rPr>
      </w:pPr>
      <w:r w:rsidRPr="00DD32F1">
        <w:rPr>
          <w:rFonts w:ascii="Arial" w:eastAsia="DINEngschrift" w:hAnsi="Arial" w:cs="Arial"/>
          <w:sz w:val="22"/>
          <w:szCs w:val="22"/>
        </w:rPr>
        <w:t>Maintain apprenticeship frameworks and related data across all nations, including management of national databases and registration systems where required.</w:t>
      </w:r>
    </w:p>
    <w:p w14:paraId="5A06B071" w14:textId="77777777" w:rsidR="00380C16" w:rsidRPr="00DD32F1" w:rsidRDefault="00380C16" w:rsidP="00380C16">
      <w:pPr>
        <w:numPr>
          <w:ilvl w:val="0"/>
          <w:numId w:val="19"/>
        </w:numPr>
        <w:spacing w:line="278" w:lineRule="auto"/>
        <w:contextualSpacing/>
        <w:rPr>
          <w:rFonts w:ascii="Arial" w:eastAsia="DINEngschrift" w:hAnsi="Arial" w:cs="Arial"/>
          <w:sz w:val="22"/>
          <w:szCs w:val="22"/>
        </w:rPr>
      </w:pPr>
      <w:r w:rsidRPr="00DD32F1">
        <w:rPr>
          <w:rFonts w:ascii="Arial" w:eastAsia="DINEngschrift" w:hAnsi="Arial" w:cs="Arial"/>
          <w:sz w:val="22"/>
          <w:szCs w:val="22"/>
        </w:rPr>
        <w:t>Lead or support apprenticeship registration, certification, audit and compliance activities (including FISSS and equivalent systems).</w:t>
      </w:r>
    </w:p>
    <w:p w14:paraId="4DABC122" w14:textId="77777777" w:rsidR="00380C16" w:rsidRPr="00DD32F1" w:rsidRDefault="00380C16" w:rsidP="00380C16">
      <w:pPr>
        <w:numPr>
          <w:ilvl w:val="0"/>
          <w:numId w:val="18"/>
        </w:numPr>
        <w:spacing w:line="278" w:lineRule="auto"/>
        <w:contextualSpacing/>
        <w:rPr>
          <w:rFonts w:ascii="Arial" w:eastAsia="DINEngschrift" w:hAnsi="Arial" w:cs="Arial"/>
          <w:sz w:val="22"/>
          <w:szCs w:val="22"/>
        </w:rPr>
      </w:pPr>
      <w:r w:rsidRPr="00DD32F1">
        <w:rPr>
          <w:rFonts w:ascii="Arial" w:eastAsia="DINEngschrift" w:hAnsi="Arial" w:cs="Arial"/>
          <w:sz w:val="22"/>
          <w:szCs w:val="22"/>
        </w:rPr>
        <w:t>Act as lead for commissioned standards and frameworks programmes, proactively identifying and securing funding and investment opportunities, and ensuring delivery to agreed timescales, quality standards and contractual requirements</w:t>
      </w:r>
    </w:p>
    <w:p w14:paraId="511D0646" w14:textId="48F06667" w:rsidR="00380C16" w:rsidRPr="00DD32F1" w:rsidRDefault="00380C16" w:rsidP="00380C16">
      <w:pPr>
        <w:numPr>
          <w:ilvl w:val="0"/>
          <w:numId w:val="18"/>
        </w:numPr>
        <w:spacing w:line="278" w:lineRule="auto"/>
        <w:contextualSpacing/>
        <w:rPr>
          <w:rFonts w:ascii="Arial" w:eastAsia="DINEngschrift" w:hAnsi="Arial" w:cs="Arial"/>
          <w:sz w:val="22"/>
          <w:szCs w:val="22"/>
        </w:rPr>
      </w:pPr>
      <w:r w:rsidRPr="00DD32F1">
        <w:rPr>
          <w:rFonts w:ascii="Arial" w:eastAsia="DINEngschrift" w:hAnsi="Arial" w:cs="Arial"/>
          <w:sz w:val="22"/>
          <w:szCs w:val="22"/>
        </w:rPr>
        <w:t xml:space="preserve">Coordinate internal colleagues and external stakeholders to deliver complex, </w:t>
      </w:r>
      <w:r w:rsidR="00DD32F1" w:rsidRPr="00DD32F1">
        <w:rPr>
          <w:rFonts w:ascii="Arial" w:eastAsia="DINEngschrift" w:hAnsi="Arial" w:cs="Arial"/>
          <w:sz w:val="22"/>
          <w:szCs w:val="22"/>
        </w:rPr>
        <w:t>multi-strand</w:t>
      </w:r>
      <w:r w:rsidRPr="00DD32F1">
        <w:rPr>
          <w:rFonts w:ascii="Arial" w:eastAsia="DINEngschrift" w:hAnsi="Arial" w:cs="Arial"/>
          <w:sz w:val="22"/>
          <w:szCs w:val="22"/>
        </w:rPr>
        <w:t xml:space="preserve"> projects.</w:t>
      </w:r>
    </w:p>
    <w:p w14:paraId="61868BDC" w14:textId="77777777" w:rsidR="00380C16" w:rsidRPr="00DD32F1" w:rsidRDefault="00380C16" w:rsidP="00380C16">
      <w:pPr>
        <w:numPr>
          <w:ilvl w:val="0"/>
          <w:numId w:val="18"/>
        </w:numPr>
        <w:spacing w:after="160" w:line="278" w:lineRule="auto"/>
        <w:contextualSpacing/>
        <w:rPr>
          <w:rFonts w:ascii="Arial" w:eastAsia="DINEngschrift" w:hAnsi="Arial" w:cs="Arial"/>
          <w:sz w:val="22"/>
          <w:szCs w:val="22"/>
        </w:rPr>
      </w:pPr>
      <w:r w:rsidRPr="00DD32F1">
        <w:rPr>
          <w:rFonts w:ascii="Arial" w:eastAsia="DINEngschrift" w:hAnsi="Arial" w:cs="Arial"/>
          <w:sz w:val="22"/>
          <w:szCs w:val="22"/>
        </w:rPr>
        <w:t>Work with Sector Leads to identify future occupational standards activity requirements aligned to employer and sector needs.</w:t>
      </w:r>
    </w:p>
    <w:p w14:paraId="01B06E5D" w14:textId="77777777" w:rsidR="00380C16" w:rsidRPr="00DD32F1" w:rsidRDefault="00380C16" w:rsidP="00380C16">
      <w:pPr>
        <w:numPr>
          <w:ilvl w:val="0"/>
          <w:numId w:val="20"/>
        </w:numPr>
        <w:spacing w:line="278" w:lineRule="auto"/>
        <w:contextualSpacing/>
        <w:rPr>
          <w:rFonts w:ascii="Arial" w:eastAsia="DINEngschrift" w:hAnsi="Arial" w:cs="Arial"/>
          <w:sz w:val="22"/>
          <w:szCs w:val="22"/>
        </w:rPr>
      </w:pPr>
      <w:r w:rsidRPr="00DD32F1">
        <w:rPr>
          <w:rFonts w:ascii="Arial" w:eastAsia="DINEngschrift" w:hAnsi="Arial" w:cs="Arial"/>
          <w:sz w:val="22"/>
          <w:szCs w:val="22"/>
        </w:rPr>
        <w:t>Ensure alignment and coherence across occupational standards, apprenticeship standards, skills frameworks and qualifications throughout their lifecycle, avoiding duplication and gaps.</w:t>
      </w:r>
    </w:p>
    <w:p w14:paraId="6886876D" w14:textId="77777777" w:rsidR="00380C16" w:rsidRPr="00DD32F1" w:rsidRDefault="00380C16" w:rsidP="00380C16">
      <w:pPr>
        <w:numPr>
          <w:ilvl w:val="0"/>
          <w:numId w:val="20"/>
        </w:numPr>
        <w:spacing w:line="278" w:lineRule="auto"/>
        <w:contextualSpacing/>
        <w:rPr>
          <w:rFonts w:ascii="Arial" w:eastAsia="DINEngschrift" w:hAnsi="Arial" w:cs="Arial"/>
          <w:sz w:val="22"/>
          <w:szCs w:val="22"/>
        </w:rPr>
      </w:pPr>
      <w:r w:rsidRPr="00DD32F1">
        <w:rPr>
          <w:rFonts w:ascii="Arial" w:eastAsia="DINEngschrift" w:hAnsi="Arial" w:cs="Arial"/>
          <w:sz w:val="22"/>
          <w:szCs w:val="22"/>
        </w:rPr>
        <w:t>Support internal teams to understand policy changes and implications for employers and provision, delivering CPD and briefings to internal staff on new or updated standards, frameworks and products.</w:t>
      </w:r>
    </w:p>
    <w:p w14:paraId="0C064FCC" w14:textId="77777777" w:rsidR="00380C16" w:rsidRPr="00DD32F1" w:rsidRDefault="00380C16" w:rsidP="00380C16">
      <w:pPr>
        <w:numPr>
          <w:ilvl w:val="0"/>
          <w:numId w:val="20"/>
        </w:numPr>
        <w:spacing w:line="278" w:lineRule="auto"/>
        <w:contextualSpacing/>
        <w:rPr>
          <w:rFonts w:ascii="Arial" w:eastAsia="DINEngschrift" w:hAnsi="Arial" w:cs="Arial"/>
          <w:sz w:val="22"/>
          <w:szCs w:val="22"/>
        </w:rPr>
      </w:pPr>
      <w:r w:rsidRPr="00DD32F1">
        <w:rPr>
          <w:rFonts w:ascii="Arial" w:eastAsia="DINEngschrift" w:hAnsi="Arial" w:cs="Arial"/>
          <w:sz w:val="22"/>
          <w:szCs w:val="22"/>
        </w:rPr>
        <w:lastRenderedPageBreak/>
        <w:t>Lead effective engagement with SIAS, ensuring they are informed early of standards and framework developments and reviews, enabling timely review, adaptation or development of qualifications.</w:t>
      </w:r>
    </w:p>
    <w:p w14:paraId="692FFE81" w14:textId="77777777" w:rsidR="00380C16" w:rsidRPr="00DD32F1" w:rsidRDefault="00380C16" w:rsidP="00380C16">
      <w:pPr>
        <w:numPr>
          <w:ilvl w:val="0"/>
          <w:numId w:val="20"/>
        </w:numPr>
        <w:spacing w:line="278" w:lineRule="auto"/>
        <w:contextualSpacing/>
        <w:rPr>
          <w:rFonts w:ascii="Arial" w:eastAsia="DINEngschrift" w:hAnsi="Arial" w:cs="Arial"/>
          <w:sz w:val="22"/>
          <w:szCs w:val="22"/>
        </w:rPr>
      </w:pPr>
      <w:r w:rsidRPr="00DD32F1">
        <w:rPr>
          <w:rFonts w:ascii="Arial" w:eastAsia="DINEngschrift" w:hAnsi="Arial" w:cs="Arial"/>
          <w:sz w:val="22"/>
          <w:szCs w:val="22"/>
        </w:rPr>
        <w:t>Provide authoritative guidance to SIAS and other internal teams on the implications of standards and framework changes for qualifications, assessment and delivery.</w:t>
      </w:r>
    </w:p>
    <w:p w14:paraId="714379F2" w14:textId="77777777" w:rsidR="00380C16" w:rsidRPr="00DD32F1" w:rsidRDefault="00380C16" w:rsidP="00380C16">
      <w:pPr>
        <w:numPr>
          <w:ilvl w:val="0"/>
          <w:numId w:val="20"/>
        </w:numPr>
        <w:spacing w:line="278" w:lineRule="auto"/>
        <w:contextualSpacing/>
        <w:rPr>
          <w:rFonts w:ascii="Arial" w:eastAsia="DINEngschrift" w:hAnsi="Arial" w:cs="Arial"/>
          <w:sz w:val="22"/>
          <w:szCs w:val="22"/>
        </w:rPr>
      </w:pPr>
      <w:r w:rsidRPr="00DD32F1">
        <w:rPr>
          <w:rFonts w:ascii="Arial" w:eastAsia="DINEngschrift" w:hAnsi="Arial" w:cs="Arial"/>
          <w:sz w:val="22"/>
          <w:szCs w:val="22"/>
        </w:rPr>
        <w:t>Support project delivery where relevant through both personal and commissioned expertise</w:t>
      </w:r>
    </w:p>
    <w:p w14:paraId="44AA2602" w14:textId="77777777" w:rsidR="00380C16" w:rsidRPr="00DD32F1" w:rsidRDefault="00380C16" w:rsidP="00380C16">
      <w:pPr>
        <w:rPr>
          <w:rFonts w:ascii="Arial" w:hAnsi="Arial" w:cs="Arial"/>
          <w:sz w:val="22"/>
          <w:szCs w:val="22"/>
        </w:rPr>
      </w:pPr>
    </w:p>
    <w:p w14:paraId="4E81068C" w14:textId="5D9EAA99" w:rsidR="00380C16" w:rsidRPr="00DD32F1" w:rsidRDefault="00380C16" w:rsidP="00380C16">
      <w:pPr>
        <w:rPr>
          <w:rFonts w:ascii="Arial" w:hAnsi="Arial" w:cs="Arial"/>
          <w:b/>
          <w:bCs/>
          <w:sz w:val="22"/>
          <w:szCs w:val="22"/>
        </w:rPr>
      </w:pPr>
      <w:r w:rsidRPr="00DD32F1">
        <w:rPr>
          <w:rFonts w:ascii="Arial" w:hAnsi="Arial" w:cs="Arial"/>
          <w:b/>
          <w:bCs/>
          <w:sz w:val="22"/>
          <w:szCs w:val="22"/>
        </w:rPr>
        <w:t>Key Performance Indicators</w:t>
      </w:r>
      <w:r w:rsidRPr="00DD32F1">
        <w:rPr>
          <w:rFonts w:ascii="Arial" w:hAnsi="Arial" w:cs="Arial"/>
          <w:b/>
          <w:bCs/>
          <w:sz w:val="22"/>
          <w:szCs w:val="22"/>
        </w:rPr>
        <w:br/>
      </w:r>
    </w:p>
    <w:p w14:paraId="46E5114F" w14:textId="77777777" w:rsidR="00380C16" w:rsidRPr="00DD32F1" w:rsidRDefault="00380C16" w:rsidP="00380C16">
      <w:pPr>
        <w:numPr>
          <w:ilvl w:val="0"/>
          <w:numId w:val="21"/>
        </w:numPr>
        <w:spacing w:after="160" w:line="278" w:lineRule="auto"/>
        <w:contextualSpacing/>
        <w:rPr>
          <w:rFonts w:ascii="Arial" w:eastAsia="DINEngschrift" w:hAnsi="Arial" w:cs="Arial"/>
          <w:sz w:val="22"/>
          <w:szCs w:val="22"/>
        </w:rPr>
      </w:pPr>
      <w:r w:rsidRPr="00DD32F1">
        <w:rPr>
          <w:rFonts w:ascii="Arial" w:eastAsia="DINEngschrift" w:hAnsi="Arial" w:cs="Arial"/>
          <w:sz w:val="22"/>
          <w:szCs w:val="22"/>
        </w:rPr>
        <w:t>Commissioned standards, frameworks and NOS programmes delivered to agreed timescales, quality standards and assurance requirements.</w:t>
      </w:r>
    </w:p>
    <w:p w14:paraId="5CD5E57B" w14:textId="77777777" w:rsidR="00380C16" w:rsidRPr="00DD32F1" w:rsidRDefault="00380C16" w:rsidP="00380C16">
      <w:pPr>
        <w:numPr>
          <w:ilvl w:val="0"/>
          <w:numId w:val="21"/>
        </w:numPr>
        <w:spacing w:after="160" w:line="278" w:lineRule="auto"/>
        <w:contextualSpacing/>
        <w:rPr>
          <w:rFonts w:ascii="Arial" w:eastAsia="DINEngschrift" w:hAnsi="Arial" w:cs="Arial"/>
          <w:sz w:val="22"/>
          <w:szCs w:val="22"/>
        </w:rPr>
      </w:pPr>
      <w:r w:rsidRPr="00DD32F1">
        <w:rPr>
          <w:rFonts w:ascii="Arial" w:eastAsia="DINEngschrift" w:hAnsi="Arial" w:cs="Arial"/>
          <w:sz w:val="22"/>
          <w:szCs w:val="22"/>
        </w:rPr>
        <w:t>Funding and investment successfully identified, secured and delivered for standards, frameworks and NOS activity in line with agreed priorities.</w:t>
      </w:r>
    </w:p>
    <w:p w14:paraId="14D17B19" w14:textId="77777777" w:rsidR="00380C16" w:rsidRPr="00DD32F1" w:rsidRDefault="00380C16" w:rsidP="00380C16">
      <w:pPr>
        <w:numPr>
          <w:ilvl w:val="0"/>
          <w:numId w:val="21"/>
        </w:numPr>
        <w:spacing w:after="160" w:line="278" w:lineRule="auto"/>
        <w:contextualSpacing/>
        <w:rPr>
          <w:rFonts w:ascii="Arial" w:eastAsia="DINEngschrift" w:hAnsi="Arial" w:cs="Arial"/>
          <w:sz w:val="22"/>
          <w:szCs w:val="22"/>
        </w:rPr>
      </w:pPr>
      <w:r w:rsidRPr="00DD32F1">
        <w:rPr>
          <w:rFonts w:ascii="Arial" w:eastAsia="DINEngschrift" w:hAnsi="Arial" w:cs="Arial"/>
          <w:sz w:val="22"/>
          <w:szCs w:val="22"/>
        </w:rPr>
        <w:t>Route reviews, standards and framework reviews completed to agreed schedules with documented employer endorsement.</w:t>
      </w:r>
    </w:p>
    <w:p w14:paraId="436C38A3" w14:textId="77777777" w:rsidR="00380C16" w:rsidRPr="00DD32F1" w:rsidRDefault="00380C16" w:rsidP="00380C16">
      <w:pPr>
        <w:numPr>
          <w:ilvl w:val="0"/>
          <w:numId w:val="21"/>
        </w:numPr>
        <w:spacing w:after="160" w:line="278" w:lineRule="auto"/>
        <w:contextualSpacing/>
        <w:rPr>
          <w:rFonts w:ascii="Arial" w:eastAsia="DINEngschrift" w:hAnsi="Arial" w:cs="Arial"/>
          <w:sz w:val="22"/>
          <w:szCs w:val="22"/>
        </w:rPr>
      </w:pPr>
      <w:r w:rsidRPr="00DD32F1">
        <w:rPr>
          <w:rFonts w:ascii="Arial" w:eastAsia="DINEngschrift" w:hAnsi="Arial" w:cs="Arial"/>
          <w:sz w:val="22"/>
          <w:szCs w:val="22"/>
        </w:rPr>
        <w:t>Clear and demonstrable alignment across occupational standards, skills frameworks, apprenticeship standards and qualifications, with no material gaps or duplication.</w:t>
      </w:r>
    </w:p>
    <w:p w14:paraId="29C594CA" w14:textId="77777777" w:rsidR="00380C16" w:rsidRPr="00DD32F1" w:rsidRDefault="00380C16" w:rsidP="00380C16">
      <w:pPr>
        <w:numPr>
          <w:ilvl w:val="0"/>
          <w:numId w:val="21"/>
        </w:numPr>
        <w:spacing w:after="160" w:line="278" w:lineRule="auto"/>
        <w:contextualSpacing/>
        <w:rPr>
          <w:rFonts w:ascii="Arial" w:eastAsia="DINEngschrift" w:hAnsi="Arial" w:cs="Arial"/>
          <w:sz w:val="22"/>
          <w:szCs w:val="22"/>
        </w:rPr>
      </w:pPr>
      <w:r w:rsidRPr="00DD32F1">
        <w:rPr>
          <w:rFonts w:ascii="Arial" w:eastAsia="DINEngschrift" w:hAnsi="Arial" w:cs="Arial"/>
          <w:sz w:val="22"/>
          <w:szCs w:val="22"/>
        </w:rPr>
        <w:t>Timely qualification review, adaptation or development by SIAS in response to standards and framework changes.</w:t>
      </w:r>
    </w:p>
    <w:p w14:paraId="1BE9DF7A" w14:textId="77777777" w:rsidR="00380C16" w:rsidRPr="00DD32F1" w:rsidRDefault="00380C16" w:rsidP="00380C16">
      <w:pPr>
        <w:numPr>
          <w:ilvl w:val="0"/>
          <w:numId w:val="21"/>
        </w:numPr>
        <w:spacing w:after="160" w:line="278" w:lineRule="auto"/>
        <w:contextualSpacing/>
        <w:rPr>
          <w:rFonts w:ascii="Arial" w:eastAsia="DINEngschrift" w:hAnsi="Arial" w:cs="Arial"/>
          <w:sz w:val="22"/>
          <w:szCs w:val="22"/>
        </w:rPr>
      </w:pPr>
      <w:r w:rsidRPr="00DD32F1">
        <w:rPr>
          <w:rFonts w:ascii="Arial" w:eastAsia="DINEngschrift" w:hAnsi="Arial" w:cs="Arial"/>
          <w:sz w:val="22"/>
          <w:szCs w:val="22"/>
        </w:rPr>
        <w:t>Positive feedback from employers, awarding organisations and system partners on facilitation, leadership and clarity of standards and assessment activity.</w:t>
      </w:r>
    </w:p>
    <w:p w14:paraId="762F19D8" w14:textId="77777777" w:rsidR="00380C16" w:rsidRPr="00DD32F1" w:rsidRDefault="00380C16" w:rsidP="00380C16">
      <w:pPr>
        <w:numPr>
          <w:ilvl w:val="0"/>
          <w:numId w:val="21"/>
        </w:numPr>
        <w:spacing w:after="160" w:line="278" w:lineRule="auto"/>
        <w:contextualSpacing/>
        <w:rPr>
          <w:rFonts w:ascii="Arial" w:eastAsia="DINEngschrift" w:hAnsi="Arial" w:cs="Arial"/>
          <w:sz w:val="22"/>
          <w:szCs w:val="22"/>
        </w:rPr>
      </w:pPr>
      <w:r w:rsidRPr="00DD32F1">
        <w:rPr>
          <w:rFonts w:ascii="Arial" w:eastAsia="DINEngschrift" w:hAnsi="Arial" w:cs="Arial"/>
          <w:sz w:val="22"/>
          <w:szCs w:val="22"/>
        </w:rPr>
        <w:t>Standards and frameworks reflect technological and industry change, including digitalisation, AI and sustainability, informed by proactive horizon scanning.</w:t>
      </w:r>
    </w:p>
    <w:p w14:paraId="07FF5B19" w14:textId="77777777" w:rsidR="00380C16" w:rsidRPr="00DD32F1" w:rsidRDefault="00380C16" w:rsidP="00380C16">
      <w:pPr>
        <w:numPr>
          <w:ilvl w:val="0"/>
          <w:numId w:val="21"/>
        </w:numPr>
        <w:spacing w:after="160" w:line="278" w:lineRule="auto"/>
        <w:contextualSpacing/>
        <w:rPr>
          <w:rFonts w:ascii="Arial" w:eastAsia="DINEngschrift" w:hAnsi="Arial" w:cs="Arial"/>
          <w:sz w:val="22"/>
          <w:szCs w:val="22"/>
        </w:rPr>
      </w:pPr>
      <w:r w:rsidRPr="00DD32F1">
        <w:rPr>
          <w:rFonts w:ascii="Arial" w:eastAsia="DINEngschrift" w:hAnsi="Arial" w:cs="Arial"/>
          <w:sz w:val="22"/>
          <w:szCs w:val="22"/>
        </w:rPr>
        <w:t>Improved internal understanding of standards and policy reform evidenced through CPD, briefings and effective advisory support.</w:t>
      </w:r>
    </w:p>
    <w:p w14:paraId="6A5689A6" w14:textId="77777777" w:rsidR="00380C16" w:rsidRPr="00DD32F1" w:rsidRDefault="00380C16" w:rsidP="00380C16">
      <w:pPr>
        <w:rPr>
          <w:rFonts w:ascii="Arial" w:hAnsi="Arial" w:cs="Arial"/>
          <w:b/>
          <w:bCs/>
          <w:sz w:val="22"/>
          <w:szCs w:val="22"/>
        </w:rPr>
      </w:pPr>
    </w:p>
    <w:p w14:paraId="14EB8EA8" w14:textId="40331FBE" w:rsidR="00380C16" w:rsidRPr="00DD32F1" w:rsidRDefault="00380C16" w:rsidP="00380C16">
      <w:pPr>
        <w:rPr>
          <w:rFonts w:ascii="Arial" w:hAnsi="Arial" w:cs="Arial"/>
          <w:b/>
          <w:bCs/>
          <w:sz w:val="22"/>
          <w:szCs w:val="22"/>
        </w:rPr>
      </w:pPr>
      <w:r w:rsidRPr="00DD32F1">
        <w:rPr>
          <w:rFonts w:ascii="Arial" w:hAnsi="Arial" w:cs="Arial"/>
          <w:b/>
          <w:bCs/>
          <w:sz w:val="22"/>
          <w:szCs w:val="22"/>
        </w:rPr>
        <w:t>Essential Knowledge, Skills and Experience</w:t>
      </w:r>
      <w:r w:rsidRPr="00DD32F1">
        <w:rPr>
          <w:rFonts w:ascii="Arial" w:hAnsi="Arial" w:cs="Arial"/>
          <w:b/>
          <w:bCs/>
          <w:sz w:val="22"/>
          <w:szCs w:val="22"/>
        </w:rPr>
        <w:br/>
      </w:r>
    </w:p>
    <w:p w14:paraId="2BCC8558" w14:textId="77777777" w:rsidR="00380C16" w:rsidRPr="00DD32F1" w:rsidRDefault="00380C16" w:rsidP="00380C16">
      <w:pPr>
        <w:numPr>
          <w:ilvl w:val="0"/>
          <w:numId w:val="13"/>
        </w:numPr>
        <w:spacing w:line="278" w:lineRule="auto"/>
        <w:rPr>
          <w:rFonts w:ascii="Arial" w:hAnsi="Arial" w:cs="Arial"/>
          <w:sz w:val="22"/>
          <w:szCs w:val="22"/>
        </w:rPr>
      </w:pPr>
      <w:r w:rsidRPr="00DD32F1">
        <w:rPr>
          <w:rFonts w:ascii="Arial" w:hAnsi="Arial" w:cs="Arial"/>
          <w:sz w:val="22"/>
          <w:szCs w:val="22"/>
        </w:rPr>
        <w:t>Degree or equivalent qualification, or substantial relevant experience in skills, standards or apprenticeship development.</w:t>
      </w:r>
    </w:p>
    <w:p w14:paraId="6024514A" w14:textId="77777777" w:rsidR="00380C16" w:rsidRPr="00DD32F1" w:rsidRDefault="00380C16" w:rsidP="00380C16">
      <w:pPr>
        <w:numPr>
          <w:ilvl w:val="0"/>
          <w:numId w:val="13"/>
        </w:numPr>
        <w:spacing w:line="278" w:lineRule="auto"/>
        <w:rPr>
          <w:rFonts w:ascii="Arial" w:hAnsi="Arial" w:cs="Arial"/>
          <w:sz w:val="22"/>
          <w:szCs w:val="22"/>
        </w:rPr>
      </w:pPr>
      <w:r w:rsidRPr="00DD32F1">
        <w:rPr>
          <w:rFonts w:ascii="Arial" w:hAnsi="Arial" w:cs="Arial"/>
          <w:sz w:val="22"/>
          <w:szCs w:val="22"/>
        </w:rPr>
        <w:t>Proven experience developing and revising occupational standards, apprenticeship standards or frameworks in a science</w:t>
      </w:r>
      <w:r w:rsidRPr="00DD32F1">
        <w:rPr>
          <w:rFonts w:ascii="Arial" w:hAnsi="Arial" w:cs="Arial"/>
          <w:sz w:val="22"/>
          <w:szCs w:val="22"/>
        </w:rPr>
        <w:noBreakHyphen/>
        <w:t>based or technical industry.</w:t>
      </w:r>
    </w:p>
    <w:p w14:paraId="6C4F794B" w14:textId="77777777" w:rsidR="00380C16" w:rsidRPr="00DD32F1" w:rsidRDefault="00380C16" w:rsidP="00380C16">
      <w:pPr>
        <w:numPr>
          <w:ilvl w:val="0"/>
          <w:numId w:val="13"/>
        </w:numPr>
        <w:spacing w:line="278" w:lineRule="auto"/>
        <w:rPr>
          <w:rFonts w:ascii="Arial" w:hAnsi="Arial" w:cs="Arial"/>
          <w:sz w:val="22"/>
          <w:szCs w:val="22"/>
        </w:rPr>
      </w:pPr>
      <w:r w:rsidRPr="00DD32F1">
        <w:rPr>
          <w:rFonts w:ascii="Arial" w:hAnsi="Arial" w:cs="Arial"/>
          <w:sz w:val="22"/>
          <w:szCs w:val="22"/>
        </w:rPr>
        <w:t>Experience leading employer</w:t>
      </w:r>
      <w:r w:rsidRPr="00DD32F1">
        <w:rPr>
          <w:rFonts w:ascii="Arial" w:hAnsi="Arial" w:cs="Arial"/>
          <w:sz w:val="22"/>
          <w:szCs w:val="22"/>
        </w:rPr>
        <w:noBreakHyphen/>
        <w:t>led groups and complex stakeholder partnerships.</w:t>
      </w:r>
    </w:p>
    <w:p w14:paraId="3FED244A" w14:textId="77777777" w:rsidR="00380C16" w:rsidRPr="00DD32F1" w:rsidRDefault="00380C16" w:rsidP="00380C16">
      <w:pPr>
        <w:numPr>
          <w:ilvl w:val="0"/>
          <w:numId w:val="13"/>
        </w:numPr>
        <w:spacing w:line="278" w:lineRule="auto"/>
        <w:rPr>
          <w:rFonts w:ascii="Arial" w:hAnsi="Arial" w:cs="Arial"/>
          <w:sz w:val="22"/>
          <w:szCs w:val="22"/>
        </w:rPr>
      </w:pPr>
      <w:r w:rsidRPr="00DD32F1">
        <w:rPr>
          <w:rFonts w:ascii="Arial" w:hAnsi="Arial" w:cs="Arial"/>
          <w:sz w:val="22"/>
          <w:szCs w:val="22"/>
        </w:rPr>
        <w:t>Strong understanding of assessment plans, awarding organisations and qualification development processes.</w:t>
      </w:r>
    </w:p>
    <w:p w14:paraId="0795F00C" w14:textId="77777777" w:rsidR="00380C16" w:rsidRPr="00DD32F1" w:rsidRDefault="00380C16" w:rsidP="00380C16">
      <w:pPr>
        <w:numPr>
          <w:ilvl w:val="0"/>
          <w:numId w:val="13"/>
        </w:numPr>
        <w:spacing w:line="278" w:lineRule="auto"/>
        <w:rPr>
          <w:rFonts w:ascii="Arial" w:hAnsi="Arial" w:cs="Arial"/>
          <w:sz w:val="22"/>
          <w:szCs w:val="22"/>
        </w:rPr>
      </w:pPr>
      <w:r w:rsidRPr="00DD32F1">
        <w:rPr>
          <w:rFonts w:ascii="Arial" w:hAnsi="Arial" w:cs="Arial"/>
          <w:sz w:val="22"/>
          <w:szCs w:val="22"/>
        </w:rPr>
        <w:t>Knowledge of apprenticeship funding systems and regulatory environments.</w:t>
      </w:r>
    </w:p>
    <w:p w14:paraId="1E26A293" w14:textId="77777777" w:rsidR="00380C16" w:rsidRPr="00DD32F1" w:rsidRDefault="00380C16" w:rsidP="00380C16">
      <w:pPr>
        <w:numPr>
          <w:ilvl w:val="0"/>
          <w:numId w:val="13"/>
        </w:numPr>
        <w:spacing w:line="278" w:lineRule="auto"/>
        <w:rPr>
          <w:rFonts w:ascii="Arial" w:hAnsi="Arial" w:cs="Arial"/>
          <w:sz w:val="22"/>
          <w:szCs w:val="22"/>
        </w:rPr>
      </w:pPr>
      <w:r w:rsidRPr="00DD32F1">
        <w:rPr>
          <w:rFonts w:ascii="Arial" w:hAnsi="Arial" w:cs="Arial"/>
          <w:sz w:val="22"/>
          <w:szCs w:val="22"/>
        </w:rPr>
        <w:t>Demonstrable ability to deliver high</w:t>
      </w:r>
      <w:r w:rsidRPr="00DD32F1">
        <w:rPr>
          <w:rFonts w:ascii="Arial" w:hAnsi="Arial" w:cs="Arial"/>
          <w:sz w:val="22"/>
          <w:szCs w:val="22"/>
        </w:rPr>
        <w:noBreakHyphen/>
        <w:t>quality programmes of work to time and budget.</w:t>
      </w:r>
    </w:p>
    <w:p w14:paraId="4B37AD4E" w14:textId="77777777" w:rsidR="00380C16" w:rsidRPr="00DD32F1" w:rsidRDefault="00380C16" w:rsidP="00380C16">
      <w:pPr>
        <w:numPr>
          <w:ilvl w:val="0"/>
          <w:numId w:val="13"/>
        </w:numPr>
        <w:spacing w:line="278" w:lineRule="auto"/>
        <w:rPr>
          <w:rFonts w:ascii="Arial" w:hAnsi="Arial" w:cs="Arial"/>
          <w:sz w:val="22"/>
          <w:szCs w:val="22"/>
        </w:rPr>
      </w:pPr>
      <w:r w:rsidRPr="00DD32F1">
        <w:rPr>
          <w:rFonts w:ascii="Arial" w:hAnsi="Arial" w:cs="Arial"/>
          <w:sz w:val="22"/>
          <w:szCs w:val="22"/>
        </w:rPr>
        <w:t>Excellent facilitation, communication and written skills, with the ability to explain complex policy and technical concepts clearly.</w:t>
      </w:r>
    </w:p>
    <w:p w14:paraId="32006340" w14:textId="77777777" w:rsidR="00380C16" w:rsidRPr="00DD32F1" w:rsidRDefault="00380C16" w:rsidP="00380C16">
      <w:pPr>
        <w:numPr>
          <w:ilvl w:val="0"/>
          <w:numId w:val="13"/>
        </w:numPr>
        <w:spacing w:line="278" w:lineRule="auto"/>
        <w:rPr>
          <w:rFonts w:ascii="Arial" w:hAnsi="Arial" w:cs="Arial"/>
          <w:sz w:val="22"/>
          <w:szCs w:val="22"/>
        </w:rPr>
      </w:pPr>
      <w:r w:rsidRPr="00DD32F1">
        <w:rPr>
          <w:rFonts w:ascii="Arial" w:hAnsi="Arial" w:cs="Arial"/>
          <w:sz w:val="22"/>
          <w:szCs w:val="22"/>
        </w:rPr>
        <w:t>Strong problem</w:t>
      </w:r>
      <w:r w:rsidRPr="00DD32F1">
        <w:rPr>
          <w:rFonts w:ascii="Arial" w:hAnsi="Arial" w:cs="Arial"/>
          <w:sz w:val="22"/>
          <w:szCs w:val="22"/>
        </w:rPr>
        <w:noBreakHyphen/>
        <w:t>solving skills and the ability to operate effectively in a fast</w:t>
      </w:r>
      <w:r w:rsidRPr="00DD32F1">
        <w:rPr>
          <w:rFonts w:ascii="Arial" w:hAnsi="Arial" w:cs="Arial"/>
          <w:sz w:val="22"/>
          <w:szCs w:val="22"/>
        </w:rPr>
        <w:noBreakHyphen/>
        <w:t>changing policy environment.</w:t>
      </w:r>
    </w:p>
    <w:p w14:paraId="53EC66E4" w14:textId="77777777" w:rsidR="00380C16" w:rsidRPr="00DD32F1" w:rsidRDefault="00380C16" w:rsidP="00380C16">
      <w:pPr>
        <w:numPr>
          <w:ilvl w:val="0"/>
          <w:numId w:val="13"/>
        </w:numPr>
        <w:spacing w:line="278" w:lineRule="auto"/>
        <w:rPr>
          <w:rFonts w:ascii="Arial" w:hAnsi="Arial" w:cs="Arial"/>
          <w:sz w:val="22"/>
          <w:szCs w:val="22"/>
        </w:rPr>
      </w:pPr>
      <w:r w:rsidRPr="00DD32F1">
        <w:rPr>
          <w:rFonts w:ascii="Arial" w:hAnsi="Arial" w:cs="Arial"/>
          <w:sz w:val="22"/>
          <w:szCs w:val="22"/>
        </w:rPr>
        <w:t>Ability to work independently, lead projects, and coordinate colleagues and external partners.</w:t>
      </w:r>
    </w:p>
    <w:p w14:paraId="2F340E19" w14:textId="77777777" w:rsidR="00380C16" w:rsidRPr="00DD32F1" w:rsidRDefault="00380C16" w:rsidP="00380C16">
      <w:pPr>
        <w:ind w:left="720"/>
        <w:rPr>
          <w:rFonts w:ascii="Arial" w:hAnsi="Arial" w:cs="Arial"/>
          <w:sz w:val="22"/>
          <w:szCs w:val="22"/>
        </w:rPr>
      </w:pPr>
    </w:p>
    <w:p w14:paraId="7B0DA3AE" w14:textId="19D5F560" w:rsidR="00380C16" w:rsidRPr="00DD32F1" w:rsidRDefault="00380C16" w:rsidP="00380C16">
      <w:pPr>
        <w:rPr>
          <w:rFonts w:ascii="Arial" w:hAnsi="Arial" w:cs="Arial"/>
          <w:b/>
          <w:bCs/>
          <w:sz w:val="22"/>
          <w:szCs w:val="22"/>
        </w:rPr>
      </w:pPr>
      <w:r w:rsidRPr="00DD32F1">
        <w:rPr>
          <w:rFonts w:ascii="Arial" w:hAnsi="Arial" w:cs="Arial"/>
          <w:b/>
          <w:bCs/>
          <w:sz w:val="22"/>
          <w:szCs w:val="22"/>
        </w:rPr>
        <w:lastRenderedPageBreak/>
        <w:t>Desirable Knowledge, Skills and Experience</w:t>
      </w:r>
      <w:r w:rsidRPr="00DD32F1">
        <w:rPr>
          <w:rFonts w:ascii="Arial" w:hAnsi="Arial" w:cs="Arial"/>
          <w:b/>
          <w:bCs/>
          <w:sz w:val="22"/>
          <w:szCs w:val="22"/>
        </w:rPr>
        <w:br/>
      </w:r>
    </w:p>
    <w:p w14:paraId="554D38CE" w14:textId="77777777" w:rsidR="00380C16" w:rsidRPr="00DD32F1" w:rsidRDefault="00380C16" w:rsidP="00380C16">
      <w:pPr>
        <w:numPr>
          <w:ilvl w:val="0"/>
          <w:numId w:val="14"/>
        </w:numPr>
        <w:spacing w:line="278" w:lineRule="auto"/>
        <w:rPr>
          <w:rFonts w:ascii="Arial" w:hAnsi="Arial" w:cs="Arial"/>
          <w:sz w:val="22"/>
          <w:szCs w:val="22"/>
        </w:rPr>
      </w:pPr>
      <w:r w:rsidRPr="00DD32F1">
        <w:rPr>
          <w:rFonts w:ascii="Arial" w:hAnsi="Arial" w:cs="Arial"/>
          <w:sz w:val="22"/>
          <w:szCs w:val="22"/>
        </w:rPr>
        <w:t>Experience across the four UK nations’ skills and qualification systems.</w:t>
      </w:r>
    </w:p>
    <w:p w14:paraId="0E891493" w14:textId="77777777" w:rsidR="00380C16" w:rsidRPr="00DD32F1" w:rsidRDefault="00380C16" w:rsidP="00380C16">
      <w:pPr>
        <w:numPr>
          <w:ilvl w:val="0"/>
          <w:numId w:val="14"/>
        </w:numPr>
        <w:spacing w:line="278" w:lineRule="auto"/>
        <w:rPr>
          <w:rFonts w:ascii="Arial" w:hAnsi="Arial" w:cs="Arial"/>
          <w:sz w:val="22"/>
          <w:szCs w:val="22"/>
        </w:rPr>
      </w:pPr>
      <w:r w:rsidRPr="00DD32F1">
        <w:rPr>
          <w:rFonts w:ascii="Arial" w:hAnsi="Arial" w:cs="Arial"/>
          <w:sz w:val="22"/>
          <w:szCs w:val="22"/>
        </w:rPr>
        <w:t>Knowledge of apprenticeship registration, certification and audit processes.</w:t>
      </w:r>
    </w:p>
    <w:p w14:paraId="3BE707CC" w14:textId="77777777" w:rsidR="00380C16" w:rsidRPr="00DD32F1" w:rsidRDefault="00380C16" w:rsidP="00380C16">
      <w:pPr>
        <w:numPr>
          <w:ilvl w:val="0"/>
          <w:numId w:val="14"/>
        </w:numPr>
        <w:spacing w:line="278" w:lineRule="auto"/>
        <w:rPr>
          <w:rFonts w:ascii="Arial" w:hAnsi="Arial" w:cs="Arial"/>
          <w:sz w:val="22"/>
          <w:szCs w:val="22"/>
        </w:rPr>
      </w:pPr>
      <w:r w:rsidRPr="00DD32F1">
        <w:rPr>
          <w:rFonts w:ascii="Arial" w:hAnsi="Arial" w:cs="Arial"/>
          <w:sz w:val="22"/>
          <w:szCs w:val="22"/>
        </w:rPr>
        <w:t>Qualification development experience using UK frameworks (e.g. NQF, QCF, SCQF).</w:t>
      </w:r>
    </w:p>
    <w:p w14:paraId="7432D83E" w14:textId="77777777" w:rsidR="00380C16" w:rsidRPr="00DD32F1" w:rsidRDefault="00380C16" w:rsidP="00380C16">
      <w:pPr>
        <w:numPr>
          <w:ilvl w:val="0"/>
          <w:numId w:val="14"/>
        </w:numPr>
        <w:spacing w:line="278" w:lineRule="auto"/>
        <w:rPr>
          <w:rFonts w:ascii="Arial" w:hAnsi="Arial" w:cs="Arial"/>
          <w:sz w:val="22"/>
          <w:szCs w:val="22"/>
        </w:rPr>
      </w:pPr>
      <w:r w:rsidRPr="00DD32F1">
        <w:rPr>
          <w:rFonts w:ascii="Arial" w:hAnsi="Arial" w:cs="Arial"/>
          <w:sz w:val="22"/>
          <w:szCs w:val="22"/>
        </w:rPr>
        <w:t>Experience working with Skills England, devolved agencies or sector bodies.</w:t>
      </w:r>
    </w:p>
    <w:p w14:paraId="39F90186" w14:textId="2D7ECAB2" w:rsidR="00380C16" w:rsidRPr="00DD32F1" w:rsidRDefault="00380C16" w:rsidP="00380C16">
      <w:pPr>
        <w:numPr>
          <w:ilvl w:val="0"/>
          <w:numId w:val="14"/>
        </w:numPr>
        <w:spacing w:line="278" w:lineRule="auto"/>
        <w:rPr>
          <w:rFonts w:ascii="Arial" w:hAnsi="Arial" w:cs="Arial"/>
          <w:sz w:val="22"/>
          <w:szCs w:val="22"/>
        </w:rPr>
      </w:pPr>
      <w:r w:rsidRPr="00DD32F1">
        <w:rPr>
          <w:rFonts w:ascii="Arial" w:hAnsi="Arial" w:cs="Arial"/>
          <w:sz w:val="22"/>
          <w:szCs w:val="22"/>
        </w:rPr>
        <w:t>Understanding of current and emerging skills priorities across process industries, engineering, science and health sectors.</w:t>
      </w:r>
    </w:p>
    <w:p w14:paraId="20BC4620" w14:textId="77777777" w:rsidR="00380C16" w:rsidRPr="00DD32F1" w:rsidRDefault="00380C16" w:rsidP="00380C16">
      <w:pPr>
        <w:tabs>
          <w:tab w:val="num" w:pos="720"/>
        </w:tabs>
        <w:ind w:left="360"/>
        <w:rPr>
          <w:rFonts w:ascii="Arial" w:hAnsi="Arial" w:cs="Arial"/>
          <w:sz w:val="22"/>
          <w:szCs w:val="22"/>
        </w:rPr>
      </w:pPr>
    </w:p>
    <w:tbl>
      <w:tblPr>
        <w:tblStyle w:val="TableGrid"/>
        <w:tblW w:w="0" w:type="auto"/>
        <w:tblLook w:val="04A0" w:firstRow="1" w:lastRow="0" w:firstColumn="1" w:lastColumn="0" w:noHBand="0" w:noVBand="1"/>
      </w:tblPr>
      <w:tblGrid>
        <w:gridCol w:w="9016"/>
      </w:tblGrid>
      <w:tr w:rsidR="00380C16" w:rsidRPr="00DD32F1" w14:paraId="2760268D" w14:textId="77777777" w:rsidTr="00F50480">
        <w:tc>
          <w:tcPr>
            <w:tcW w:w="9736" w:type="dxa"/>
            <w:tcBorders>
              <w:top w:val="single" w:sz="4" w:space="0" w:color="auto"/>
              <w:left w:val="single" w:sz="4" w:space="0" w:color="auto"/>
              <w:bottom w:val="single" w:sz="4" w:space="0" w:color="auto"/>
              <w:right w:val="single" w:sz="4" w:space="0" w:color="auto"/>
            </w:tcBorders>
          </w:tcPr>
          <w:p w14:paraId="71DB084C" w14:textId="77777777" w:rsidR="00380C16" w:rsidRPr="00DD32F1" w:rsidRDefault="00380C16" w:rsidP="00380C16">
            <w:pPr>
              <w:rPr>
                <w:rFonts w:ascii="Arial" w:hAnsi="Arial" w:cs="Arial"/>
              </w:rPr>
            </w:pPr>
            <w:r w:rsidRPr="00DD32F1">
              <w:rPr>
                <w:rFonts w:ascii="Arial" w:hAnsi="Arial" w:cs="Arial"/>
              </w:rPr>
              <w:t>Cogent is an inclusive employer and we value the diversity our workforce brings. We welcome applications from all candidates and will consider all applications equally and fairly.</w:t>
            </w:r>
          </w:p>
          <w:p w14:paraId="7ADA412B" w14:textId="77777777" w:rsidR="00380C16" w:rsidRPr="00DD32F1" w:rsidRDefault="00380C16" w:rsidP="00380C16">
            <w:pPr>
              <w:rPr>
                <w:rFonts w:ascii="Arial" w:hAnsi="Arial" w:cs="Arial"/>
              </w:rPr>
            </w:pPr>
          </w:p>
          <w:p w14:paraId="22030EAD" w14:textId="77777777" w:rsidR="00380C16" w:rsidRPr="00DD32F1" w:rsidRDefault="00380C16" w:rsidP="00380C16">
            <w:pPr>
              <w:rPr>
                <w:rFonts w:ascii="Arial" w:hAnsi="Arial" w:cs="Arial"/>
              </w:rPr>
            </w:pPr>
            <w:r w:rsidRPr="00DD32F1">
              <w:rPr>
                <w:rFonts w:ascii="Arial" w:hAnsi="Arial" w:cs="Arial"/>
              </w:rPr>
              <w:t>Cogent is committed to Safeguarding and promoting the welfare of children and young people and expects all employees to share this commitment.</w:t>
            </w:r>
          </w:p>
          <w:p w14:paraId="6A56C6A8" w14:textId="77777777" w:rsidR="00380C16" w:rsidRPr="00DD32F1" w:rsidRDefault="00380C16" w:rsidP="00380C16">
            <w:pPr>
              <w:rPr>
                <w:rFonts w:ascii="Arial" w:hAnsi="Arial" w:cs="Arial"/>
              </w:rPr>
            </w:pPr>
          </w:p>
          <w:p w14:paraId="1E1003A2" w14:textId="77777777" w:rsidR="00380C16" w:rsidRPr="00DD32F1" w:rsidRDefault="00380C16" w:rsidP="00380C16">
            <w:pPr>
              <w:rPr>
                <w:rFonts w:ascii="Arial" w:hAnsi="Arial" w:cs="Arial"/>
              </w:rPr>
            </w:pPr>
            <w:r w:rsidRPr="00DD32F1">
              <w:rPr>
                <w:rFonts w:ascii="Arial" w:hAnsi="Arial" w:cs="Arial"/>
              </w:rPr>
              <w:t>To apply please click on the link: https://www.cogentskills.com/about/work-for-us/</w:t>
            </w:r>
          </w:p>
          <w:p w14:paraId="67682734" w14:textId="77777777" w:rsidR="00380C16" w:rsidRPr="00DD32F1" w:rsidRDefault="00380C16" w:rsidP="00380C16">
            <w:pPr>
              <w:rPr>
                <w:rFonts w:ascii="Arial" w:hAnsi="Arial" w:cs="Arial"/>
              </w:rPr>
            </w:pPr>
          </w:p>
          <w:p w14:paraId="21B4EF6D" w14:textId="77777777" w:rsidR="00380C16" w:rsidRPr="00DD32F1" w:rsidRDefault="00380C16" w:rsidP="00380C16">
            <w:pPr>
              <w:rPr>
                <w:rFonts w:ascii="Arial" w:hAnsi="Arial" w:cs="Arial"/>
              </w:rPr>
            </w:pPr>
            <w:r w:rsidRPr="00DD32F1">
              <w:rPr>
                <w:rFonts w:ascii="Arial" w:hAnsi="Arial" w:cs="Arial"/>
              </w:rPr>
              <w:t>Please complete the Application Form and send together with a letter of application and your CV to human.resources@cogentskills.com by 6</w:t>
            </w:r>
            <w:r w:rsidRPr="00DD32F1">
              <w:rPr>
                <w:rFonts w:ascii="Arial" w:hAnsi="Arial" w:cs="Arial"/>
                <w:vertAlign w:val="superscript"/>
              </w:rPr>
              <w:t>th</w:t>
            </w:r>
            <w:r w:rsidRPr="00DD32F1">
              <w:rPr>
                <w:rFonts w:ascii="Arial" w:hAnsi="Arial" w:cs="Arial"/>
              </w:rPr>
              <w:t xml:space="preserve"> August 2026 outlining your suitability for this post and how you would ensure success.</w:t>
            </w:r>
          </w:p>
          <w:p w14:paraId="3551F3E7" w14:textId="77777777" w:rsidR="00380C16" w:rsidRPr="00DD32F1" w:rsidRDefault="00380C16" w:rsidP="00380C16">
            <w:pPr>
              <w:rPr>
                <w:rFonts w:ascii="Arial" w:hAnsi="Arial" w:cs="Arial"/>
              </w:rPr>
            </w:pPr>
          </w:p>
          <w:p w14:paraId="2406AD73" w14:textId="77777777" w:rsidR="00380C16" w:rsidRPr="00DD32F1" w:rsidRDefault="00380C16" w:rsidP="00380C16">
            <w:pPr>
              <w:rPr>
                <w:rFonts w:ascii="Arial" w:hAnsi="Arial" w:cs="Arial"/>
              </w:rPr>
            </w:pPr>
            <w:r w:rsidRPr="00DD32F1">
              <w:rPr>
                <w:rFonts w:ascii="Arial" w:hAnsi="Arial" w:cs="Arial"/>
              </w:rPr>
              <w:t xml:space="preserve">If you have additional needs that you would like us to consider during the application and interview </w:t>
            </w:r>
            <w:proofErr w:type="gramStart"/>
            <w:r w:rsidRPr="00DD32F1">
              <w:rPr>
                <w:rFonts w:ascii="Arial" w:hAnsi="Arial" w:cs="Arial"/>
              </w:rPr>
              <w:t>process</w:t>
            </w:r>
            <w:proofErr w:type="gramEnd"/>
            <w:r w:rsidRPr="00DD32F1">
              <w:rPr>
                <w:rFonts w:ascii="Arial" w:hAnsi="Arial" w:cs="Arial"/>
              </w:rPr>
              <w:t xml:space="preserve"> please contact Denise Bentley on 01925 515222 to discuss ways that we can support your application.</w:t>
            </w:r>
          </w:p>
          <w:p w14:paraId="2F38E806" w14:textId="77777777" w:rsidR="00380C16" w:rsidRPr="00DD32F1" w:rsidRDefault="00380C16" w:rsidP="00380C16">
            <w:pPr>
              <w:rPr>
                <w:rFonts w:ascii="Arial" w:hAnsi="Arial" w:cs="Arial"/>
              </w:rPr>
            </w:pPr>
          </w:p>
          <w:p w14:paraId="352A0074" w14:textId="77777777" w:rsidR="00380C16" w:rsidRPr="00DD32F1" w:rsidRDefault="00380C16" w:rsidP="00380C16">
            <w:pPr>
              <w:rPr>
                <w:rFonts w:ascii="Arial" w:hAnsi="Arial" w:cs="Arial"/>
              </w:rPr>
            </w:pPr>
            <w:r w:rsidRPr="00DD32F1">
              <w:rPr>
                <w:rFonts w:ascii="Arial" w:hAnsi="Arial" w:cs="Arial"/>
              </w:rPr>
              <w:t>If you haven’t heard back from us within 21 days of your application, it means that unfortunately your application has been unsuccessful on this occasion. Websites: www.cogentskills.com</w:t>
            </w:r>
          </w:p>
        </w:tc>
      </w:tr>
    </w:tbl>
    <w:p w14:paraId="2EB3C2D8" w14:textId="77777777" w:rsidR="00380C16" w:rsidRPr="00DD32F1" w:rsidRDefault="00380C16" w:rsidP="00380C16">
      <w:pPr>
        <w:rPr>
          <w:rFonts w:ascii="Calibri" w:hAnsi="Calibri" w:cs="Calibri"/>
          <w:sz w:val="22"/>
          <w:szCs w:val="22"/>
        </w:rPr>
      </w:pPr>
    </w:p>
    <w:p w14:paraId="2D97B3BE" w14:textId="47A969DD" w:rsidR="009657E1" w:rsidRPr="00380C16" w:rsidRDefault="009657E1" w:rsidP="0085136F">
      <w:pPr>
        <w:rPr>
          <w:sz w:val="22"/>
          <w:szCs w:val="22"/>
        </w:rPr>
      </w:pPr>
    </w:p>
    <w:sectPr w:rsidR="009657E1" w:rsidRPr="00380C16" w:rsidSect="009657E1">
      <w:headerReference w:type="default" r:id="rId7"/>
      <w:footerReference w:type="default" r:id="rId8"/>
      <w:pgSz w:w="11906" w:h="16838"/>
      <w:pgMar w:top="1440" w:right="1440" w:bottom="1440" w:left="1440" w:header="1644"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E3687F" w14:textId="77777777" w:rsidR="003B47A2" w:rsidRPr="00DD32F1" w:rsidRDefault="003B47A2" w:rsidP="00B01766">
      <w:r w:rsidRPr="00DD32F1">
        <w:separator/>
      </w:r>
    </w:p>
  </w:endnote>
  <w:endnote w:type="continuationSeparator" w:id="0">
    <w:p w14:paraId="0D6BB397" w14:textId="77777777" w:rsidR="003B47A2" w:rsidRPr="00DD32F1" w:rsidRDefault="003B47A2" w:rsidP="00B01766">
      <w:r w:rsidRPr="00DD32F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INEngschrift">
    <w:altName w:val="Calibri"/>
    <w:charset w:val="00"/>
    <w:family w:val="auto"/>
    <w:pitch w:val="variable"/>
    <w:sig w:usb0="00000083" w:usb1="00000000"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0C623" w14:textId="10E21F71" w:rsidR="009657E1" w:rsidRPr="00DD32F1" w:rsidRDefault="009657E1">
    <w:pPr>
      <w:pStyle w:val="Footer"/>
    </w:pPr>
    <w:r w:rsidRPr="00DD32F1">
      <w:drawing>
        <wp:anchor distT="0" distB="0" distL="114300" distR="114300" simplePos="0" relativeHeight="251672576" behindDoc="1" locked="0" layoutInCell="1" allowOverlap="1" wp14:anchorId="4DDCF0B1" wp14:editId="6612206A">
          <wp:simplePos x="0" y="0"/>
          <wp:positionH relativeFrom="column">
            <wp:posOffset>-772795</wp:posOffset>
          </wp:positionH>
          <wp:positionV relativeFrom="page">
            <wp:posOffset>9491980</wp:posOffset>
          </wp:positionV>
          <wp:extent cx="7237730" cy="1032510"/>
          <wp:effectExtent l="0" t="0" r="0" b="0"/>
          <wp:wrapTight wrapText="bothSides">
            <wp:wrapPolygon edited="0">
              <wp:start x="2274" y="0"/>
              <wp:lineTo x="1706" y="1594"/>
              <wp:lineTo x="1364" y="6775"/>
              <wp:lineTo x="1649" y="11159"/>
              <wp:lineTo x="10802" y="13151"/>
              <wp:lineTo x="2104" y="13550"/>
              <wp:lineTo x="1194" y="13948"/>
              <wp:lineTo x="1251" y="20723"/>
              <wp:lineTo x="20353" y="20723"/>
              <wp:lineTo x="20524" y="13948"/>
              <wp:lineTo x="19955" y="13550"/>
              <wp:lineTo x="17681" y="13151"/>
              <wp:lineTo x="20239" y="11557"/>
              <wp:lineTo x="20296" y="5181"/>
              <wp:lineTo x="20126" y="3587"/>
              <wp:lineTo x="19500" y="0"/>
              <wp:lineTo x="2274" y="0"/>
            </wp:wrapPolygon>
          </wp:wrapTight>
          <wp:docPr id="15694966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949666" name="Picture 156949666"/>
                  <pic:cNvPicPr/>
                </pic:nvPicPr>
                <pic:blipFill>
                  <a:blip r:embed="rId1">
                    <a:extLst>
                      <a:ext uri="{28A0092B-C50C-407E-A947-70E740481C1C}">
                        <a14:useLocalDpi xmlns:a14="http://schemas.microsoft.com/office/drawing/2010/main" val="0"/>
                      </a:ext>
                    </a:extLst>
                  </a:blip>
                  <a:stretch>
                    <a:fillRect/>
                  </a:stretch>
                </pic:blipFill>
                <pic:spPr>
                  <a:xfrm>
                    <a:off x="0" y="0"/>
                    <a:ext cx="7237730" cy="103251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B3C6E" w14:textId="77777777" w:rsidR="003B47A2" w:rsidRPr="00DD32F1" w:rsidRDefault="003B47A2" w:rsidP="00B01766">
      <w:r w:rsidRPr="00DD32F1">
        <w:separator/>
      </w:r>
    </w:p>
  </w:footnote>
  <w:footnote w:type="continuationSeparator" w:id="0">
    <w:p w14:paraId="5DD799D3" w14:textId="77777777" w:rsidR="003B47A2" w:rsidRPr="00DD32F1" w:rsidRDefault="003B47A2" w:rsidP="00B01766">
      <w:r w:rsidRPr="00DD32F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25FB0" w14:textId="49D28BD4" w:rsidR="00B01766" w:rsidRPr="00DD32F1" w:rsidRDefault="001E00EC">
    <w:pPr>
      <w:pStyle w:val="Header"/>
    </w:pPr>
    <w:r w:rsidRPr="00DD32F1">
      <w:drawing>
        <wp:anchor distT="0" distB="0" distL="114300" distR="114300" simplePos="0" relativeHeight="251666432" behindDoc="1" locked="0" layoutInCell="1" allowOverlap="1" wp14:anchorId="7FAB6E74" wp14:editId="0DF0E8BE">
          <wp:simplePos x="0" y="0"/>
          <wp:positionH relativeFrom="column">
            <wp:posOffset>2594354</wp:posOffset>
          </wp:positionH>
          <wp:positionV relativeFrom="page">
            <wp:posOffset>190500</wp:posOffset>
          </wp:positionV>
          <wp:extent cx="2188210" cy="579755"/>
          <wp:effectExtent l="0" t="0" r="2540" b="0"/>
          <wp:wrapTight wrapText="bothSides">
            <wp:wrapPolygon edited="0">
              <wp:start x="3385" y="0"/>
              <wp:lineTo x="0" y="2129"/>
              <wp:lineTo x="0" y="19163"/>
              <wp:lineTo x="3385" y="20583"/>
              <wp:lineTo x="4701" y="20583"/>
              <wp:lineTo x="21437" y="19873"/>
              <wp:lineTo x="21437" y="6388"/>
              <wp:lineTo x="4701" y="0"/>
              <wp:lineTo x="3385" y="0"/>
            </wp:wrapPolygon>
          </wp:wrapTight>
          <wp:docPr id="4492452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245298" name="Picture 449245298"/>
                  <pic:cNvPicPr/>
                </pic:nvPicPr>
                <pic:blipFill>
                  <a:blip r:embed="rId1">
                    <a:extLst>
                      <a:ext uri="{28A0092B-C50C-407E-A947-70E740481C1C}">
                        <a14:useLocalDpi xmlns:a14="http://schemas.microsoft.com/office/drawing/2010/main" val="0"/>
                      </a:ext>
                    </a:extLst>
                  </a:blip>
                  <a:stretch>
                    <a:fillRect/>
                  </a:stretch>
                </pic:blipFill>
                <pic:spPr>
                  <a:xfrm>
                    <a:off x="0" y="0"/>
                    <a:ext cx="2188210" cy="579755"/>
                  </a:xfrm>
                  <a:prstGeom prst="rect">
                    <a:avLst/>
                  </a:prstGeom>
                </pic:spPr>
              </pic:pic>
            </a:graphicData>
          </a:graphic>
          <wp14:sizeRelH relativeFrom="page">
            <wp14:pctWidth>0</wp14:pctWidth>
          </wp14:sizeRelH>
          <wp14:sizeRelV relativeFrom="page">
            <wp14:pctHeight>0</wp14:pctHeight>
          </wp14:sizeRelV>
        </wp:anchor>
      </w:drawing>
    </w:r>
    <w:r w:rsidRPr="00DD32F1">
      <w:drawing>
        <wp:anchor distT="0" distB="0" distL="114300" distR="114300" simplePos="0" relativeHeight="251673600" behindDoc="0" locked="0" layoutInCell="1" allowOverlap="1" wp14:anchorId="22F0E366" wp14:editId="568E622F">
          <wp:simplePos x="0" y="0"/>
          <wp:positionH relativeFrom="column">
            <wp:posOffset>5009744</wp:posOffset>
          </wp:positionH>
          <wp:positionV relativeFrom="paragraph">
            <wp:posOffset>-823447</wp:posOffset>
          </wp:positionV>
          <wp:extent cx="1254760" cy="553720"/>
          <wp:effectExtent l="0" t="0" r="2540" b="0"/>
          <wp:wrapSquare wrapText="bothSides"/>
          <wp:docPr id="18971411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141102" name="Picture 1897141102"/>
                  <pic:cNvPicPr/>
                </pic:nvPicPr>
                <pic:blipFill>
                  <a:blip r:embed="rId2">
                    <a:extLst>
                      <a:ext uri="{28A0092B-C50C-407E-A947-70E740481C1C}">
                        <a14:useLocalDpi xmlns:a14="http://schemas.microsoft.com/office/drawing/2010/main" val="0"/>
                      </a:ext>
                    </a:extLst>
                  </a:blip>
                  <a:stretch>
                    <a:fillRect/>
                  </a:stretch>
                </pic:blipFill>
                <pic:spPr>
                  <a:xfrm>
                    <a:off x="0" y="0"/>
                    <a:ext cx="1254760" cy="5537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0234F"/>
    <w:multiLevelType w:val="hybridMultilevel"/>
    <w:tmpl w:val="4956F370"/>
    <w:lvl w:ilvl="0" w:tplc="44D403F6">
      <w:start w:val="5"/>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00C45F2"/>
    <w:multiLevelType w:val="hybridMultilevel"/>
    <w:tmpl w:val="8F3ED45A"/>
    <w:lvl w:ilvl="0" w:tplc="08090001">
      <w:start w:val="1"/>
      <w:numFmt w:val="bullet"/>
      <w:lvlText w:val=""/>
      <w:lvlJc w:val="left"/>
      <w:pPr>
        <w:ind w:left="360" w:hanging="360"/>
      </w:pPr>
      <w:rPr>
        <w:rFonts w:ascii="Symbol" w:hAnsi="Symbol" w:hint="default"/>
      </w:rPr>
    </w:lvl>
    <w:lvl w:ilvl="1" w:tplc="FF9CA488">
      <w:numFmt w:val="bullet"/>
      <w:lvlText w:val="-"/>
      <w:lvlJc w:val="left"/>
      <w:pPr>
        <w:ind w:left="1080" w:hanging="360"/>
      </w:pPr>
      <w:rPr>
        <w:rFonts w:ascii="Calibri" w:eastAsia="Calibri" w:hAnsi="Calibri" w:cs="Calibri"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14CB73E1"/>
    <w:multiLevelType w:val="hybridMultilevel"/>
    <w:tmpl w:val="80B415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1AFF4E28"/>
    <w:multiLevelType w:val="hybridMultilevel"/>
    <w:tmpl w:val="6FC0810E"/>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2B7305F8"/>
    <w:multiLevelType w:val="hybridMultilevel"/>
    <w:tmpl w:val="34EEFC9E"/>
    <w:lvl w:ilvl="0" w:tplc="08090001">
      <w:start w:val="1"/>
      <w:numFmt w:val="bullet"/>
      <w:pStyle w:val="ListBullet1"/>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BEC32BB"/>
    <w:multiLevelType w:val="hybridMultilevel"/>
    <w:tmpl w:val="D67C0F1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3">
      <w:start w:val="1"/>
      <w:numFmt w:val="bullet"/>
      <w:lvlText w:val="o"/>
      <w:lvlJc w:val="left"/>
      <w:pPr>
        <w:ind w:left="1800" w:hanging="360"/>
      </w:pPr>
      <w:rPr>
        <w:rFonts w:ascii="Courier New" w:hAnsi="Courier New" w:cs="Courier New"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2ECD2BD7"/>
    <w:multiLevelType w:val="hybridMultilevel"/>
    <w:tmpl w:val="498CE44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3D2B65E0"/>
    <w:multiLevelType w:val="multilevel"/>
    <w:tmpl w:val="2482EE9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3E946E20"/>
    <w:multiLevelType w:val="multilevel"/>
    <w:tmpl w:val="2482EE9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40F008E4"/>
    <w:multiLevelType w:val="multilevel"/>
    <w:tmpl w:val="9A7AC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A77866"/>
    <w:multiLevelType w:val="multilevel"/>
    <w:tmpl w:val="2482EE9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4CEB25AB"/>
    <w:multiLevelType w:val="hybridMultilevel"/>
    <w:tmpl w:val="DF60F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336735"/>
    <w:multiLevelType w:val="hybridMultilevel"/>
    <w:tmpl w:val="E93AFA1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 w15:restartNumberingAfterBreak="0">
    <w:nsid w:val="4E54245D"/>
    <w:multiLevelType w:val="hybridMultilevel"/>
    <w:tmpl w:val="543CE3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3DD159A"/>
    <w:multiLevelType w:val="hybridMultilevel"/>
    <w:tmpl w:val="CDC21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BA538C"/>
    <w:multiLevelType w:val="hybridMultilevel"/>
    <w:tmpl w:val="4342A868"/>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5EA70404"/>
    <w:multiLevelType w:val="multilevel"/>
    <w:tmpl w:val="2482EE9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62F46399"/>
    <w:multiLevelType w:val="multilevel"/>
    <w:tmpl w:val="2482EE9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635F000F"/>
    <w:multiLevelType w:val="multilevel"/>
    <w:tmpl w:val="DCDEB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CE734BE"/>
    <w:multiLevelType w:val="hybridMultilevel"/>
    <w:tmpl w:val="E888455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749B2920"/>
    <w:multiLevelType w:val="hybridMultilevel"/>
    <w:tmpl w:val="BC0217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051949338">
    <w:abstractNumId w:val="6"/>
  </w:num>
  <w:num w:numId="2" w16cid:durableId="435561858">
    <w:abstractNumId w:val="0"/>
  </w:num>
  <w:num w:numId="3" w16cid:durableId="2115594829">
    <w:abstractNumId w:val="12"/>
  </w:num>
  <w:num w:numId="4" w16cid:durableId="1892764167">
    <w:abstractNumId w:val="2"/>
  </w:num>
  <w:num w:numId="5" w16cid:durableId="340474558">
    <w:abstractNumId w:val="3"/>
  </w:num>
  <w:num w:numId="6" w16cid:durableId="137964660">
    <w:abstractNumId w:val="4"/>
  </w:num>
  <w:num w:numId="7" w16cid:durableId="315841570">
    <w:abstractNumId w:val="11"/>
  </w:num>
  <w:num w:numId="8" w16cid:durableId="1546484862">
    <w:abstractNumId w:val="14"/>
  </w:num>
  <w:num w:numId="9" w16cid:durableId="1496649544">
    <w:abstractNumId w:val="20"/>
  </w:num>
  <w:num w:numId="10" w16cid:durableId="370692586">
    <w:abstractNumId w:val="13"/>
  </w:num>
  <w:num w:numId="11" w16cid:durableId="1744791891">
    <w:abstractNumId w:val="1"/>
  </w:num>
  <w:num w:numId="12" w16cid:durableId="635912760">
    <w:abstractNumId w:val="5"/>
  </w:num>
  <w:num w:numId="13" w16cid:durableId="1580941511">
    <w:abstractNumId w:val="9"/>
  </w:num>
  <w:num w:numId="14" w16cid:durableId="1863012406">
    <w:abstractNumId w:val="18"/>
  </w:num>
  <w:num w:numId="15" w16cid:durableId="505900405">
    <w:abstractNumId w:val="16"/>
  </w:num>
  <w:num w:numId="16" w16cid:durableId="1854147503">
    <w:abstractNumId w:val="19"/>
  </w:num>
  <w:num w:numId="17" w16cid:durableId="1453356664">
    <w:abstractNumId w:val="15"/>
  </w:num>
  <w:num w:numId="18" w16cid:durableId="72287109">
    <w:abstractNumId w:val="7"/>
  </w:num>
  <w:num w:numId="19" w16cid:durableId="1695813624">
    <w:abstractNumId w:val="10"/>
  </w:num>
  <w:num w:numId="20" w16cid:durableId="187833377">
    <w:abstractNumId w:val="17"/>
  </w:num>
  <w:num w:numId="21" w16cid:durableId="8462836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766"/>
    <w:rsid w:val="00013C5C"/>
    <w:rsid w:val="00041D50"/>
    <w:rsid w:val="001613CC"/>
    <w:rsid w:val="00196E15"/>
    <w:rsid w:val="001E00EC"/>
    <w:rsid w:val="002135E3"/>
    <w:rsid w:val="002C78F2"/>
    <w:rsid w:val="002E50E3"/>
    <w:rsid w:val="00380C16"/>
    <w:rsid w:val="003B47A2"/>
    <w:rsid w:val="00476C45"/>
    <w:rsid w:val="00563439"/>
    <w:rsid w:val="005D6C7B"/>
    <w:rsid w:val="00717941"/>
    <w:rsid w:val="00811E00"/>
    <w:rsid w:val="0085136F"/>
    <w:rsid w:val="0085430D"/>
    <w:rsid w:val="008A16D2"/>
    <w:rsid w:val="008D575C"/>
    <w:rsid w:val="009657E1"/>
    <w:rsid w:val="009E2BCE"/>
    <w:rsid w:val="00A95EAA"/>
    <w:rsid w:val="00B01766"/>
    <w:rsid w:val="00B37C55"/>
    <w:rsid w:val="00B60886"/>
    <w:rsid w:val="00B93699"/>
    <w:rsid w:val="00BA0659"/>
    <w:rsid w:val="00BD073F"/>
    <w:rsid w:val="00BD08BD"/>
    <w:rsid w:val="00BD0AE3"/>
    <w:rsid w:val="00C85D9E"/>
    <w:rsid w:val="00D0668B"/>
    <w:rsid w:val="00DB6490"/>
    <w:rsid w:val="00DC5517"/>
    <w:rsid w:val="00DD32F1"/>
    <w:rsid w:val="00E33CCD"/>
    <w:rsid w:val="00E63463"/>
    <w:rsid w:val="00E76C01"/>
    <w:rsid w:val="00EA18D3"/>
    <w:rsid w:val="00EA7B10"/>
    <w:rsid w:val="00F13A92"/>
    <w:rsid w:val="00F75336"/>
    <w:rsid w:val="00F95CB9"/>
    <w:rsid w:val="00FD56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95AAC3"/>
  <w15:chartTrackingRefBased/>
  <w15:docId w15:val="{51437907-6AAA-4C9F-BD25-2877FFA6B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C5C"/>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B0176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0176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01766"/>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01766"/>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B01766"/>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B01766"/>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B01766"/>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B01766"/>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B01766"/>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17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17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17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17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17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17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17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17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1766"/>
    <w:rPr>
      <w:rFonts w:eastAsiaTheme="majorEastAsia" w:cstheme="majorBidi"/>
      <w:color w:val="272727" w:themeColor="text1" w:themeTint="D8"/>
    </w:rPr>
  </w:style>
  <w:style w:type="paragraph" w:styleId="Title">
    <w:name w:val="Title"/>
    <w:basedOn w:val="Normal"/>
    <w:next w:val="Normal"/>
    <w:link w:val="TitleChar"/>
    <w:uiPriority w:val="10"/>
    <w:qFormat/>
    <w:rsid w:val="00B01766"/>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017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1766"/>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017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1766"/>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B01766"/>
    <w:rPr>
      <w:i/>
      <w:iCs/>
      <w:color w:val="404040" w:themeColor="text1" w:themeTint="BF"/>
    </w:rPr>
  </w:style>
  <w:style w:type="paragraph" w:styleId="ListParagraph">
    <w:name w:val="List Paragraph"/>
    <w:aliases w:val="4. List"/>
    <w:basedOn w:val="Normal"/>
    <w:uiPriority w:val="34"/>
    <w:qFormat/>
    <w:rsid w:val="00B01766"/>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B01766"/>
    <w:rPr>
      <w:i/>
      <w:iCs/>
      <w:color w:val="0F4761" w:themeColor="accent1" w:themeShade="BF"/>
    </w:rPr>
  </w:style>
  <w:style w:type="paragraph" w:styleId="IntenseQuote">
    <w:name w:val="Intense Quote"/>
    <w:basedOn w:val="Normal"/>
    <w:next w:val="Normal"/>
    <w:link w:val="IntenseQuoteChar"/>
    <w:uiPriority w:val="30"/>
    <w:qFormat/>
    <w:rsid w:val="00B0176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B01766"/>
    <w:rPr>
      <w:i/>
      <w:iCs/>
      <w:color w:val="0F4761" w:themeColor="accent1" w:themeShade="BF"/>
    </w:rPr>
  </w:style>
  <w:style w:type="character" w:styleId="IntenseReference">
    <w:name w:val="Intense Reference"/>
    <w:basedOn w:val="DefaultParagraphFont"/>
    <w:uiPriority w:val="32"/>
    <w:qFormat/>
    <w:rsid w:val="00B01766"/>
    <w:rPr>
      <w:b/>
      <w:bCs/>
      <w:smallCaps/>
      <w:color w:val="0F4761" w:themeColor="accent1" w:themeShade="BF"/>
      <w:spacing w:val="5"/>
    </w:rPr>
  </w:style>
  <w:style w:type="paragraph" w:styleId="Header">
    <w:name w:val="header"/>
    <w:basedOn w:val="Normal"/>
    <w:link w:val="HeaderChar"/>
    <w:uiPriority w:val="99"/>
    <w:unhideWhenUsed/>
    <w:rsid w:val="00B01766"/>
    <w:pPr>
      <w:tabs>
        <w:tab w:val="center" w:pos="4513"/>
        <w:tab w:val="right" w:pos="9026"/>
      </w:tabs>
    </w:pPr>
    <w:rPr>
      <w:rFonts w:asciiTheme="minorHAnsi" w:eastAsiaTheme="minorHAnsi" w:hAnsiTheme="minorHAnsi" w:cstheme="minorBidi"/>
      <w:kern w:val="2"/>
      <w14:ligatures w14:val="standardContextual"/>
    </w:rPr>
  </w:style>
  <w:style w:type="character" w:customStyle="1" w:styleId="HeaderChar">
    <w:name w:val="Header Char"/>
    <w:basedOn w:val="DefaultParagraphFont"/>
    <w:link w:val="Header"/>
    <w:uiPriority w:val="99"/>
    <w:rsid w:val="00B01766"/>
  </w:style>
  <w:style w:type="paragraph" w:styleId="Footer">
    <w:name w:val="footer"/>
    <w:basedOn w:val="Normal"/>
    <w:link w:val="FooterChar"/>
    <w:uiPriority w:val="99"/>
    <w:unhideWhenUsed/>
    <w:rsid w:val="00B01766"/>
    <w:pPr>
      <w:tabs>
        <w:tab w:val="center" w:pos="4513"/>
        <w:tab w:val="right" w:pos="9026"/>
      </w:tabs>
    </w:pPr>
    <w:rPr>
      <w:rFonts w:asciiTheme="minorHAnsi" w:eastAsiaTheme="minorHAnsi" w:hAnsiTheme="minorHAnsi" w:cstheme="minorBidi"/>
      <w:kern w:val="2"/>
      <w14:ligatures w14:val="standardContextual"/>
    </w:rPr>
  </w:style>
  <w:style w:type="character" w:customStyle="1" w:styleId="FooterChar">
    <w:name w:val="Footer Char"/>
    <w:basedOn w:val="DefaultParagraphFont"/>
    <w:link w:val="Footer"/>
    <w:uiPriority w:val="99"/>
    <w:rsid w:val="00B01766"/>
  </w:style>
  <w:style w:type="table" w:styleId="TableGrid">
    <w:name w:val="Table Grid"/>
    <w:basedOn w:val="TableNormal"/>
    <w:uiPriority w:val="59"/>
    <w:rsid w:val="00013C5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A7B10"/>
    <w:rPr>
      <w:color w:val="467886" w:themeColor="hyperlink"/>
      <w:u w:val="single"/>
    </w:rPr>
  </w:style>
  <w:style w:type="character" w:styleId="UnresolvedMention">
    <w:name w:val="Unresolved Mention"/>
    <w:basedOn w:val="DefaultParagraphFont"/>
    <w:uiPriority w:val="99"/>
    <w:semiHidden/>
    <w:unhideWhenUsed/>
    <w:rsid w:val="00EA7B10"/>
    <w:rPr>
      <w:color w:val="605E5C"/>
      <w:shd w:val="clear" w:color="auto" w:fill="E1DFDD"/>
    </w:rPr>
  </w:style>
  <w:style w:type="table" w:customStyle="1" w:styleId="TableGrid1">
    <w:name w:val="Table Grid1"/>
    <w:basedOn w:val="TableNormal"/>
    <w:next w:val="TableGrid"/>
    <w:uiPriority w:val="59"/>
    <w:rsid w:val="00EA7B10"/>
    <w:pPr>
      <w:spacing w:after="0" w:line="240" w:lineRule="auto"/>
    </w:pPr>
    <w:rPr>
      <w:rFonts w:ascii="Calibri" w:eastAsia="Calibri" w:hAnsi="Calibri" w:cs="Times New Roman"/>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1">
    <w:name w:val="List Bullet1"/>
    <w:basedOn w:val="Normal"/>
    <w:next w:val="ListBullet"/>
    <w:uiPriority w:val="99"/>
    <w:semiHidden/>
    <w:unhideWhenUsed/>
    <w:rsid w:val="00476C45"/>
    <w:pPr>
      <w:numPr>
        <w:numId w:val="6"/>
      </w:numPr>
      <w:spacing w:after="160" w:line="259" w:lineRule="auto"/>
      <w:ind w:left="0" w:firstLine="0"/>
      <w:contextualSpacing/>
    </w:pPr>
    <w:rPr>
      <w:rFonts w:ascii="Calibri" w:eastAsia="Calibri" w:hAnsi="Calibri"/>
      <w:sz w:val="22"/>
      <w:szCs w:val="22"/>
    </w:rPr>
  </w:style>
  <w:style w:type="paragraph" w:styleId="ListBullet">
    <w:name w:val="List Bullet"/>
    <w:basedOn w:val="Normal"/>
    <w:uiPriority w:val="99"/>
    <w:semiHidden/>
    <w:unhideWhenUsed/>
    <w:rsid w:val="00476C45"/>
    <w:pPr>
      <w:contextualSpacing/>
    </w:pPr>
  </w:style>
  <w:style w:type="paragraph" w:customStyle="1" w:styleId="listheading">
    <w:name w:val="list heading"/>
    <w:basedOn w:val="Normal"/>
    <w:rsid w:val="00476C45"/>
    <w:pPr>
      <w:spacing w:after="120"/>
    </w:pPr>
    <w:rPr>
      <w:rFonts w:ascii="Trebuchet MS" w:hAnsi="Trebuchet MS"/>
      <w:b/>
      <w:sz w:val="20"/>
      <w:szCs w:val="20"/>
    </w:rPr>
  </w:style>
  <w:style w:type="paragraph" w:customStyle="1" w:styleId="Listbulletindented">
    <w:name w:val="List bullet indented"/>
    <w:basedOn w:val="ListBullet"/>
    <w:rsid w:val="00476C45"/>
    <w:pPr>
      <w:tabs>
        <w:tab w:val="num" w:pos="720"/>
      </w:tabs>
      <w:ind w:left="720" w:hanging="360"/>
      <w:contextualSpacing w:val="0"/>
    </w:pPr>
    <w:rPr>
      <w:rFonts w:ascii="Trebuchet MS" w:hAnsi="Trebuchet MS"/>
      <w:sz w:val="20"/>
      <w:szCs w:val="20"/>
    </w:rPr>
  </w:style>
  <w:style w:type="paragraph" w:styleId="NormalWeb">
    <w:name w:val="Normal (Web)"/>
    <w:basedOn w:val="Normal"/>
    <w:uiPriority w:val="99"/>
    <w:unhideWhenUsed/>
    <w:rsid w:val="00E63463"/>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1205</Words>
  <Characters>8195</Characters>
  <Application>Microsoft Office Word</Application>
  <DocSecurity>0</DocSecurity>
  <Lines>170</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Jade Nixon</dc:creator>
  <cp:keywords/>
  <dc:description/>
  <cp:lastModifiedBy>Jade Nixon</cp:lastModifiedBy>
  <cp:revision>5</cp:revision>
  <dcterms:created xsi:type="dcterms:W3CDTF">2026-07-10T10:37:00Z</dcterms:created>
  <dcterms:modified xsi:type="dcterms:W3CDTF">2026-07-10T10:43:00Z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0dd8b549-4614-41e5-9bec-33b80ccd38b9</vt:lpwstr>
  </property>
</Properties>
</file>