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D874" w14:textId="77777777" w:rsidR="00E606BF" w:rsidRPr="00E606BF" w:rsidRDefault="00E606BF" w:rsidP="00E606BF">
      <w:pPr>
        <w:widowControl w:val="0"/>
        <w:jc w:val="center"/>
        <w:rPr>
          <w:rFonts w:ascii="Aptos" w:eastAsia="Aptos" w:hAnsi="Aptos" w:cs="Aptos"/>
          <w:b/>
          <w:sz w:val="36"/>
          <w:szCs w:val="36"/>
          <w:lang w:eastAsia="en-GB"/>
        </w:rPr>
      </w:pPr>
      <w:r w:rsidRPr="00E606BF">
        <w:rPr>
          <w:rFonts w:ascii="Arial" w:hAnsi="Arial"/>
          <w:b/>
          <w:sz w:val="36"/>
          <w:szCs w:val="36"/>
          <w:lang w:val="en-US"/>
        </w:rPr>
        <w:t xml:space="preserve">Training Centre Manager – Apprenticeships &amp; Technical Skills </w:t>
      </w:r>
      <w:r w:rsidRPr="00E606BF">
        <w:rPr>
          <w:rFonts w:ascii="Aptos" w:eastAsia="Aptos" w:hAnsi="Aptos" w:cs="Aptos"/>
          <w:b/>
          <w:sz w:val="36"/>
          <w:szCs w:val="36"/>
          <w:lang w:eastAsia="en-GB"/>
        </w:rPr>
        <w:t>Vacancy</w:t>
      </w:r>
    </w:p>
    <w:p w14:paraId="20AE87ED" w14:textId="77777777" w:rsidR="00E606BF" w:rsidRPr="00E606BF" w:rsidRDefault="00E606BF" w:rsidP="00E606BF">
      <w:pPr>
        <w:widowControl w:val="0"/>
        <w:jc w:val="center"/>
        <w:rPr>
          <w:rFonts w:ascii="Aptos" w:eastAsia="Aptos" w:hAnsi="Aptos" w:cs="Aptos"/>
          <w:b/>
          <w:sz w:val="22"/>
          <w:szCs w:val="22"/>
          <w:lang w:eastAsia="en-GB"/>
        </w:rPr>
      </w:pPr>
    </w:p>
    <w:p w14:paraId="62A141E6" w14:textId="77777777" w:rsidR="00E606BF" w:rsidRPr="00BE738D" w:rsidRDefault="00E606BF" w:rsidP="00E606BF">
      <w:pPr>
        <w:rPr>
          <w:rFonts w:ascii="Arial" w:hAnsi="Arial" w:cs="Arial"/>
          <w:lang w:val="en-US"/>
        </w:rPr>
      </w:pPr>
      <w:r w:rsidRPr="00BE738D">
        <w:rPr>
          <w:rFonts w:ascii="Arial" w:hAnsi="Arial" w:cs="Arial"/>
          <w:lang w:val="en-US"/>
        </w:rPr>
        <w:t xml:space="preserve">This is an exceptional opportunity to be involved in establishing a new venture for Cogent Skills Apprenticeships, in partnership with employers to develop and deliver exciting </w:t>
      </w:r>
      <w:proofErr w:type="gramStart"/>
      <w:r w:rsidRPr="00BE738D">
        <w:rPr>
          <w:rFonts w:ascii="Arial" w:hAnsi="Arial" w:cs="Arial"/>
          <w:lang w:val="en-US"/>
        </w:rPr>
        <w:t>process</w:t>
      </w:r>
      <w:proofErr w:type="gramEnd"/>
      <w:r w:rsidRPr="00BE738D">
        <w:rPr>
          <w:rFonts w:ascii="Arial" w:hAnsi="Arial" w:cs="Arial"/>
          <w:lang w:val="en-US"/>
        </w:rPr>
        <w:t xml:space="preserve"> and engineering-based </w:t>
      </w:r>
      <w:proofErr w:type="gramStart"/>
      <w:r w:rsidRPr="00BE738D">
        <w:rPr>
          <w:rFonts w:ascii="Arial" w:hAnsi="Arial" w:cs="Arial"/>
          <w:lang w:val="en-US"/>
        </w:rPr>
        <w:t>apprenticeship</w:t>
      </w:r>
      <w:proofErr w:type="gramEnd"/>
      <w:r w:rsidRPr="00BE738D">
        <w:rPr>
          <w:rFonts w:ascii="Arial" w:hAnsi="Arial" w:cs="Arial"/>
          <w:lang w:val="en-US"/>
        </w:rPr>
        <w:t xml:space="preserve"> and technical training provision. </w:t>
      </w:r>
    </w:p>
    <w:p w14:paraId="5F6A0B3D" w14:textId="77777777" w:rsidR="00E606BF" w:rsidRPr="00BE738D" w:rsidRDefault="00E606BF" w:rsidP="00E606BF">
      <w:pPr>
        <w:rPr>
          <w:rFonts w:ascii="Arial" w:hAnsi="Arial" w:cs="Arial"/>
          <w:lang w:val="en-US"/>
        </w:rPr>
      </w:pPr>
    </w:p>
    <w:p w14:paraId="023E1894" w14:textId="77777777" w:rsidR="00E606BF" w:rsidRPr="00BE738D" w:rsidRDefault="00E606BF" w:rsidP="00E606BF">
      <w:pPr>
        <w:rPr>
          <w:rFonts w:ascii="Arial" w:hAnsi="Arial" w:cs="Arial"/>
          <w:lang w:val="en-US"/>
        </w:rPr>
      </w:pPr>
      <w:r w:rsidRPr="00BE738D">
        <w:rPr>
          <w:rFonts w:ascii="Arial" w:hAnsi="Arial" w:cs="Arial"/>
          <w:lang w:val="en-US"/>
        </w:rPr>
        <w:t xml:space="preserve">This role would give the postholder autonomy to lead the provision, with suitable support from leadership within the organisation and would suit someone looking to make their mark or leave a legacy in the industry. The training centre will be at the forefront of a modern approach to delivering these specialist </w:t>
      </w:r>
      <w:proofErr w:type="spellStart"/>
      <w:r w:rsidRPr="00BE738D">
        <w:rPr>
          <w:rFonts w:ascii="Arial" w:hAnsi="Arial" w:cs="Arial"/>
          <w:lang w:val="en-US"/>
        </w:rPr>
        <w:t>programmes</w:t>
      </w:r>
      <w:proofErr w:type="spellEnd"/>
      <w:r w:rsidRPr="00BE738D">
        <w:rPr>
          <w:rFonts w:ascii="Arial" w:hAnsi="Arial" w:cs="Arial"/>
          <w:lang w:val="en-US"/>
        </w:rPr>
        <w:t xml:space="preserve"> to develop young people for industry in addition to upskilling existing workforce. </w:t>
      </w:r>
    </w:p>
    <w:p w14:paraId="23418B15" w14:textId="77777777" w:rsidR="00E606BF" w:rsidRPr="00BE738D" w:rsidRDefault="00E606BF" w:rsidP="00E606BF">
      <w:pPr>
        <w:rPr>
          <w:rFonts w:ascii="Arial" w:hAnsi="Arial" w:cs="Arial"/>
          <w:lang w:val="en-US"/>
        </w:rPr>
      </w:pPr>
    </w:p>
    <w:p w14:paraId="248169A4" w14:textId="77777777" w:rsidR="00E606BF" w:rsidRPr="00BE738D" w:rsidRDefault="00E606BF" w:rsidP="00E606BF">
      <w:pPr>
        <w:rPr>
          <w:rFonts w:ascii="Arial" w:hAnsi="Arial" w:cs="Arial"/>
          <w:lang w:val="en-US"/>
        </w:rPr>
      </w:pPr>
      <w:r w:rsidRPr="00BE738D">
        <w:rPr>
          <w:rFonts w:ascii="Arial" w:hAnsi="Arial" w:cs="Arial"/>
          <w:lang w:val="en-US"/>
        </w:rPr>
        <w:t>This role will lead the day-to-day operation, curriculum planning and strategic development of Cogent Skills' apprenticeship training centre at Stanlow Refinery.</w:t>
      </w:r>
    </w:p>
    <w:p w14:paraId="13BE8E39" w14:textId="77777777" w:rsidR="00E606BF" w:rsidRPr="00BE738D" w:rsidRDefault="00E606BF" w:rsidP="00E606BF">
      <w:pPr>
        <w:rPr>
          <w:rFonts w:ascii="Arial" w:hAnsi="Arial" w:cs="Arial"/>
          <w:lang w:val="en-US"/>
        </w:rPr>
      </w:pPr>
    </w:p>
    <w:p w14:paraId="1062EBCA" w14:textId="77777777" w:rsidR="00E606BF" w:rsidRPr="00BE738D" w:rsidRDefault="00E606BF" w:rsidP="00E606BF">
      <w:pPr>
        <w:rPr>
          <w:rFonts w:ascii="Arial" w:hAnsi="Arial" w:cs="Arial"/>
          <w:lang w:val="en-US"/>
        </w:rPr>
      </w:pPr>
      <w:r w:rsidRPr="00BE738D">
        <w:rPr>
          <w:rFonts w:ascii="Arial" w:hAnsi="Arial" w:cs="Arial"/>
          <w:lang w:val="en-US"/>
        </w:rPr>
        <w:t xml:space="preserve">The role is responsible for designing, coordinating and managing the apprenticeship delivery </w:t>
      </w:r>
      <w:proofErr w:type="spellStart"/>
      <w:r w:rsidRPr="00BE738D">
        <w:rPr>
          <w:rFonts w:ascii="Arial" w:hAnsi="Arial" w:cs="Arial"/>
          <w:lang w:val="en-US"/>
        </w:rPr>
        <w:t>programme</w:t>
      </w:r>
      <w:proofErr w:type="spellEnd"/>
      <w:r w:rsidRPr="00BE738D">
        <w:rPr>
          <w:rFonts w:ascii="Arial" w:hAnsi="Arial" w:cs="Arial"/>
          <w:lang w:val="en-US"/>
        </w:rPr>
        <w:t xml:space="preserve">, ensuring apprentices receive </w:t>
      </w:r>
      <w:proofErr w:type="gramStart"/>
      <w:r w:rsidRPr="00BE738D">
        <w:rPr>
          <w:rFonts w:ascii="Arial" w:hAnsi="Arial" w:cs="Arial"/>
          <w:lang w:val="en-US"/>
        </w:rPr>
        <w:t>a high</w:t>
      </w:r>
      <w:proofErr w:type="gramEnd"/>
      <w:r w:rsidRPr="00BE738D">
        <w:rPr>
          <w:rFonts w:ascii="Arial" w:hAnsi="Arial" w:cs="Arial"/>
          <w:lang w:val="en-US"/>
        </w:rPr>
        <w:t>-quality learning experience that meets employer requirements, apprenticeship standards and regulatory expectations.</w:t>
      </w:r>
    </w:p>
    <w:p w14:paraId="3DFC5802" w14:textId="77777777" w:rsidR="00E606BF" w:rsidRPr="00BE738D" w:rsidRDefault="00E606BF" w:rsidP="00E606BF">
      <w:pPr>
        <w:rPr>
          <w:rFonts w:ascii="Arial" w:hAnsi="Arial" w:cs="Arial"/>
          <w:lang w:val="en-US"/>
        </w:rPr>
      </w:pPr>
    </w:p>
    <w:p w14:paraId="14C92457" w14:textId="77777777" w:rsidR="00E606BF" w:rsidRPr="00BE738D" w:rsidRDefault="00E606BF" w:rsidP="00E606BF">
      <w:pPr>
        <w:rPr>
          <w:rFonts w:ascii="Arial" w:hAnsi="Arial" w:cs="Arial"/>
          <w:lang w:val="en-US"/>
        </w:rPr>
      </w:pPr>
      <w:r w:rsidRPr="00BE738D">
        <w:rPr>
          <w:rFonts w:ascii="Arial" w:hAnsi="Arial" w:cs="Arial"/>
          <w:lang w:val="en-US"/>
        </w:rPr>
        <w:t xml:space="preserve">Working closely with EET Fuels and other employer partners, the postholder will provide operational leadership for the training centre, line manage training staff, act as the senior on-site representative for apprentices and </w:t>
      </w:r>
      <w:proofErr w:type="gramStart"/>
      <w:r w:rsidRPr="00BE738D">
        <w:rPr>
          <w:rFonts w:ascii="Arial" w:hAnsi="Arial" w:cs="Arial"/>
          <w:lang w:val="en-US"/>
        </w:rPr>
        <w:t>employers, and</w:t>
      </w:r>
      <w:proofErr w:type="gramEnd"/>
      <w:r w:rsidRPr="00BE738D">
        <w:rPr>
          <w:rFonts w:ascii="Arial" w:hAnsi="Arial" w:cs="Arial"/>
          <w:lang w:val="en-US"/>
        </w:rPr>
        <w:t xml:space="preserve"> support the growth of new apprenticeship and commercial training opportunities.</w:t>
      </w:r>
    </w:p>
    <w:p w14:paraId="0383C865" w14:textId="77777777" w:rsidR="00E606BF" w:rsidRPr="00BE738D" w:rsidRDefault="00E606BF" w:rsidP="00E606BF">
      <w:pPr>
        <w:rPr>
          <w:rFonts w:ascii="Arial" w:hAnsi="Arial" w:cs="Arial"/>
          <w:lang w:val="en-US"/>
        </w:rPr>
      </w:pPr>
    </w:p>
    <w:p w14:paraId="34D36191" w14:textId="08B2134E" w:rsidR="00E606BF" w:rsidRPr="00BE738D" w:rsidRDefault="00E606BF" w:rsidP="00BE738D">
      <w:pPr>
        <w:rPr>
          <w:rFonts w:ascii="Arial" w:hAnsi="Arial" w:cs="Arial"/>
          <w:lang w:val="en-US"/>
        </w:rPr>
      </w:pPr>
      <w:r w:rsidRPr="00BE738D">
        <w:rPr>
          <w:rFonts w:ascii="Arial" w:hAnsi="Arial" w:cs="Arial"/>
          <w:lang w:val="en-US"/>
        </w:rPr>
        <w:t>The role combines curriculum leadership, operational management, stakeholder engagement and strategic responsibilities to ensure the training centre delivers outstanding outcomes and becomes a centre of excellence for technical skills development.</w:t>
      </w:r>
    </w:p>
    <w:p w14:paraId="2C52BCE9" w14:textId="77777777" w:rsidR="00E606BF" w:rsidRPr="00BE738D" w:rsidRDefault="00E606BF" w:rsidP="00E606BF">
      <w:pPr>
        <w:spacing w:after="120"/>
        <w:ind w:left="720" w:hanging="360"/>
        <w:jc w:val="both"/>
        <w:rPr>
          <w:rFonts w:ascii="Arial" w:hAnsi="Arial" w:cs="Arial"/>
          <w:lang w:val="en-US"/>
        </w:rPr>
      </w:pPr>
    </w:p>
    <w:p w14:paraId="7D260A30" w14:textId="77777777" w:rsidR="00E606BF" w:rsidRPr="00BE738D" w:rsidRDefault="00E606BF" w:rsidP="00E606BF">
      <w:pPr>
        <w:rPr>
          <w:rFonts w:ascii="Arial" w:hAnsi="Arial" w:cs="Arial"/>
          <w:b/>
          <w:bCs/>
        </w:rPr>
      </w:pPr>
      <w:r w:rsidRPr="00BE738D">
        <w:rPr>
          <w:rFonts w:ascii="Arial" w:hAnsi="Arial" w:cs="Arial"/>
          <w:b/>
          <w:bCs/>
          <w:lang w:val="en-US"/>
        </w:rPr>
        <w:t>Package</w:t>
      </w:r>
    </w:p>
    <w:p w14:paraId="3761C195" w14:textId="77777777" w:rsidR="00E606BF" w:rsidRPr="00BE738D" w:rsidRDefault="00E606BF" w:rsidP="00E606BF">
      <w:pPr>
        <w:rPr>
          <w:rFonts w:ascii="Arial" w:hAnsi="Arial" w:cs="Arial"/>
          <w:b/>
          <w:bCs/>
          <w:lang w:val="en-US"/>
        </w:rPr>
      </w:pPr>
    </w:p>
    <w:p w14:paraId="3C4C4B91" w14:textId="77777777" w:rsidR="00E606BF" w:rsidRPr="00BE738D" w:rsidRDefault="00E606BF" w:rsidP="00E606BF">
      <w:pPr>
        <w:rPr>
          <w:rFonts w:ascii="Arial" w:hAnsi="Arial" w:cs="Arial"/>
          <w:lang w:val="en-US"/>
        </w:rPr>
      </w:pPr>
      <w:r w:rsidRPr="00BE738D">
        <w:rPr>
          <w:rFonts w:ascii="Arial" w:hAnsi="Arial" w:cs="Arial"/>
          <w:lang w:val="en-US"/>
        </w:rPr>
        <w:t>•</w:t>
      </w:r>
      <w:r w:rsidRPr="00BE738D">
        <w:rPr>
          <w:rFonts w:ascii="Arial" w:hAnsi="Arial" w:cs="Arial"/>
          <w:lang w:val="en-US"/>
        </w:rPr>
        <w:tab/>
        <w:t>Competitive salary</w:t>
      </w:r>
    </w:p>
    <w:p w14:paraId="55FBDCBB" w14:textId="77777777" w:rsidR="00E606BF" w:rsidRPr="00BE738D" w:rsidRDefault="00E606BF" w:rsidP="00E606BF">
      <w:pPr>
        <w:rPr>
          <w:rFonts w:ascii="Arial" w:hAnsi="Arial" w:cs="Arial"/>
          <w:lang w:val="en-US"/>
        </w:rPr>
      </w:pPr>
      <w:r w:rsidRPr="00BE738D">
        <w:rPr>
          <w:rFonts w:ascii="Arial" w:hAnsi="Arial" w:cs="Arial"/>
          <w:lang w:val="en-US"/>
        </w:rPr>
        <w:t>•</w:t>
      </w:r>
      <w:r w:rsidRPr="00BE738D">
        <w:rPr>
          <w:rFonts w:ascii="Arial" w:hAnsi="Arial" w:cs="Arial"/>
          <w:lang w:val="en-US"/>
        </w:rPr>
        <w:tab/>
        <w:t>Full time permanent role</w:t>
      </w:r>
    </w:p>
    <w:p w14:paraId="3A4FD0B8" w14:textId="77777777" w:rsidR="00E606BF" w:rsidRPr="00BE738D" w:rsidRDefault="00E606BF" w:rsidP="00E606BF">
      <w:pPr>
        <w:rPr>
          <w:rFonts w:ascii="Arial" w:hAnsi="Arial" w:cs="Arial"/>
          <w:lang w:val="en-US"/>
        </w:rPr>
      </w:pPr>
      <w:r w:rsidRPr="00BE738D">
        <w:rPr>
          <w:rFonts w:ascii="Arial" w:hAnsi="Arial" w:cs="Arial"/>
          <w:lang w:val="en-US"/>
        </w:rPr>
        <w:t>•</w:t>
      </w:r>
      <w:r w:rsidRPr="00BE738D">
        <w:rPr>
          <w:rFonts w:ascii="Arial" w:hAnsi="Arial" w:cs="Arial"/>
          <w:lang w:val="en-US"/>
        </w:rPr>
        <w:tab/>
        <w:t>Pension – employee contribution 6%</w:t>
      </w:r>
    </w:p>
    <w:p w14:paraId="2306F411" w14:textId="77777777" w:rsidR="00E606BF" w:rsidRPr="00BE738D" w:rsidRDefault="00E606BF" w:rsidP="00E606BF">
      <w:pPr>
        <w:rPr>
          <w:rFonts w:ascii="Arial" w:hAnsi="Arial" w:cs="Arial"/>
          <w:lang w:val="en-US"/>
        </w:rPr>
      </w:pPr>
      <w:r w:rsidRPr="00BE738D">
        <w:rPr>
          <w:rFonts w:ascii="Arial" w:hAnsi="Arial" w:cs="Arial"/>
          <w:lang w:val="en-US"/>
        </w:rPr>
        <w:t>•</w:t>
      </w:r>
      <w:r w:rsidRPr="00BE738D">
        <w:rPr>
          <w:rFonts w:ascii="Arial" w:hAnsi="Arial" w:cs="Arial"/>
          <w:lang w:val="en-US"/>
        </w:rPr>
        <w:tab/>
        <w:t>Life Assurance</w:t>
      </w:r>
    </w:p>
    <w:p w14:paraId="5CCE061E" w14:textId="77777777" w:rsidR="00E606BF" w:rsidRPr="00BE738D" w:rsidRDefault="00E606BF" w:rsidP="00E606BF">
      <w:pPr>
        <w:rPr>
          <w:rFonts w:ascii="Arial" w:hAnsi="Arial" w:cs="Arial"/>
          <w:lang w:val="en-US"/>
        </w:rPr>
      </w:pPr>
      <w:r w:rsidRPr="00BE738D">
        <w:rPr>
          <w:rFonts w:ascii="Arial" w:hAnsi="Arial" w:cs="Arial"/>
          <w:lang w:val="en-US"/>
        </w:rPr>
        <w:t>•</w:t>
      </w:r>
      <w:r w:rsidRPr="00BE738D">
        <w:rPr>
          <w:rFonts w:ascii="Arial" w:hAnsi="Arial" w:cs="Arial"/>
          <w:lang w:val="en-US"/>
        </w:rPr>
        <w:tab/>
        <w:t>29 days holiday plus 8 bank holidays (FTE)</w:t>
      </w:r>
    </w:p>
    <w:p w14:paraId="66CD93D9" w14:textId="77777777" w:rsidR="00E606BF" w:rsidRPr="00BE738D" w:rsidRDefault="00E606BF" w:rsidP="00E606BF">
      <w:pPr>
        <w:rPr>
          <w:rFonts w:ascii="Arial" w:hAnsi="Arial" w:cs="Arial"/>
          <w:lang w:val="en-US"/>
        </w:rPr>
      </w:pPr>
      <w:r w:rsidRPr="00BE738D">
        <w:rPr>
          <w:rFonts w:ascii="Arial" w:hAnsi="Arial" w:cs="Arial"/>
          <w:lang w:val="en-US"/>
        </w:rPr>
        <w:t>•</w:t>
      </w:r>
      <w:r w:rsidRPr="00BE738D">
        <w:rPr>
          <w:rFonts w:ascii="Arial" w:hAnsi="Arial" w:cs="Arial"/>
          <w:lang w:val="en-US"/>
        </w:rPr>
        <w:tab/>
        <w:t xml:space="preserve">Opportunity to </w:t>
      </w:r>
      <w:proofErr w:type="gramStart"/>
      <w:r w:rsidRPr="00BE738D">
        <w:rPr>
          <w:rFonts w:ascii="Arial" w:hAnsi="Arial" w:cs="Arial"/>
          <w:lang w:val="en-US"/>
        </w:rPr>
        <w:t>buy-back</w:t>
      </w:r>
      <w:proofErr w:type="gramEnd"/>
      <w:r w:rsidRPr="00BE738D">
        <w:rPr>
          <w:rFonts w:ascii="Arial" w:hAnsi="Arial" w:cs="Arial"/>
          <w:lang w:val="en-US"/>
        </w:rPr>
        <w:t xml:space="preserve"> 5 extra days annual leave (FTE)</w:t>
      </w:r>
    </w:p>
    <w:p w14:paraId="77ADDBB2" w14:textId="77777777" w:rsidR="00E606BF" w:rsidRPr="00BE738D" w:rsidRDefault="00E606BF" w:rsidP="00E606BF">
      <w:pPr>
        <w:rPr>
          <w:rFonts w:ascii="Arial" w:hAnsi="Arial" w:cs="Arial"/>
          <w:lang w:val="en-US"/>
        </w:rPr>
      </w:pPr>
      <w:r w:rsidRPr="00BE738D">
        <w:rPr>
          <w:rFonts w:ascii="Arial" w:hAnsi="Arial" w:cs="Arial"/>
          <w:lang w:val="en-US"/>
        </w:rPr>
        <w:t>•</w:t>
      </w:r>
      <w:r w:rsidRPr="00BE738D">
        <w:rPr>
          <w:rFonts w:ascii="Arial" w:hAnsi="Arial" w:cs="Arial"/>
          <w:lang w:val="en-US"/>
        </w:rPr>
        <w:tab/>
        <w:t>Day off for your birthday</w:t>
      </w:r>
    </w:p>
    <w:p w14:paraId="63D24322" w14:textId="77777777" w:rsidR="00E606BF" w:rsidRPr="00BE738D" w:rsidRDefault="00E606BF" w:rsidP="00E606BF">
      <w:pPr>
        <w:rPr>
          <w:rFonts w:ascii="Arial" w:hAnsi="Arial" w:cs="Arial"/>
          <w:lang w:val="en-US"/>
        </w:rPr>
      </w:pPr>
      <w:r w:rsidRPr="00BE738D">
        <w:rPr>
          <w:rFonts w:ascii="Arial" w:hAnsi="Arial" w:cs="Arial"/>
          <w:lang w:val="en-US"/>
        </w:rPr>
        <w:t>•</w:t>
      </w:r>
      <w:r w:rsidRPr="00BE738D">
        <w:rPr>
          <w:rFonts w:ascii="Arial" w:hAnsi="Arial" w:cs="Arial"/>
          <w:lang w:val="en-US"/>
        </w:rPr>
        <w:tab/>
        <w:t>Optional Private Health Care package</w:t>
      </w:r>
    </w:p>
    <w:p w14:paraId="146658C7" w14:textId="276B9FCF" w:rsidR="00E606BF" w:rsidRPr="00BE738D" w:rsidRDefault="00E606BF" w:rsidP="00E606BF">
      <w:pPr>
        <w:rPr>
          <w:rFonts w:ascii="Arial" w:hAnsi="Arial" w:cs="Arial"/>
          <w:lang w:val="en-US"/>
        </w:rPr>
      </w:pPr>
      <w:r w:rsidRPr="00BE738D">
        <w:rPr>
          <w:rFonts w:ascii="Arial" w:hAnsi="Arial" w:cs="Arial"/>
          <w:lang w:val="en-US"/>
        </w:rPr>
        <w:t>•</w:t>
      </w:r>
      <w:r w:rsidRPr="00BE738D">
        <w:rPr>
          <w:rFonts w:ascii="Arial" w:hAnsi="Arial" w:cs="Arial"/>
          <w:lang w:val="en-US"/>
        </w:rPr>
        <w:tab/>
      </w:r>
      <w:r w:rsidR="002D06A2">
        <w:rPr>
          <w:rFonts w:ascii="Arial" w:hAnsi="Arial" w:cs="Arial"/>
          <w:lang w:val="en-US"/>
        </w:rPr>
        <w:t>Onsite in Ellesmere Port</w:t>
      </w:r>
    </w:p>
    <w:p w14:paraId="35689393" w14:textId="77777777" w:rsidR="00E606BF" w:rsidRPr="00BE738D" w:rsidRDefault="00E606BF" w:rsidP="00E606BF">
      <w:pPr>
        <w:rPr>
          <w:rFonts w:ascii="Arial" w:hAnsi="Arial" w:cs="Arial"/>
          <w:lang w:val="en-US"/>
        </w:rPr>
      </w:pPr>
      <w:r w:rsidRPr="00BE738D">
        <w:rPr>
          <w:rFonts w:ascii="Arial" w:hAnsi="Arial" w:cs="Arial"/>
          <w:lang w:val="en-US"/>
        </w:rPr>
        <w:t>•</w:t>
      </w:r>
      <w:r w:rsidRPr="00BE738D">
        <w:rPr>
          <w:rFonts w:ascii="Arial" w:hAnsi="Arial" w:cs="Arial"/>
          <w:lang w:val="en-US"/>
        </w:rPr>
        <w:tab/>
        <w:t xml:space="preserve">Employee Assistance </w:t>
      </w:r>
      <w:proofErr w:type="spellStart"/>
      <w:r w:rsidRPr="00BE738D">
        <w:rPr>
          <w:rFonts w:ascii="Arial" w:hAnsi="Arial" w:cs="Arial"/>
          <w:lang w:val="en-US"/>
        </w:rPr>
        <w:t>Programme</w:t>
      </w:r>
      <w:proofErr w:type="spellEnd"/>
    </w:p>
    <w:p w14:paraId="07F23A9C" w14:textId="77777777" w:rsidR="00E606BF" w:rsidRPr="00BE738D" w:rsidRDefault="00E606BF" w:rsidP="00E606BF">
      <w:pPr>
        <w:rPr>
          <w:rFonts w:ascii="Arial" w:hAnsi="Arial" w:cs="Arial"/>
          <w:lang w:val="en-US"/>
        </w:rPr>
      </w:pPr>
      <w:r w:rsidRPr="00BE738D">
        <w:rPr>
          <w:rFonts w:ascii="Arial" w:hAnsi="Arial" w:cs="Arial"/>
          <w:lang w:val="en-US"/>
        </w:rPr>
        <w:t>•</w:t>
      </w:r>
      <w:r w:rsidRPr="00BE738D">
        <w:rPr>
          <w:rFonts w:ascii="Arial" w:hAnsi="Arial" w:cs="Arial"/>
          <w:lang w:val="en-US"/>
        </w:rPr>
        <w:tab/>
        <w:t>Bonus Scheme</w:t>
      </w:r>
    </w:p>
    <w:p w14:paraId="72BF1BBB" w14:textId="77777777" w:rsidR="00E606BF" w:rsidRPr="00BE738D" w:rsidRDefault="00E606BF" w:rsidP="00E606BF">
      <w:pPr>
        <w:rPr>
          <w:rFonts w:ascii="Arial" w:hAnsi="Arial" w:cs="Arial"/>
          <w:lang w:val="en-US"/>
        </w:rPr>
      </w:pPr>
      <w:r w:rsidRPr="00BE738D">
        <w:rPr>
          <w:rFonts w:ascii="Arial" w:hAnsi="Arial" w:cs="Arial"/>
          <w:lang w:val="en-US"/>
        </w:rPr>
        <w:lastRenderedPageBreak/>
        <w:t>•</w:t>
      </w:r>
      <w:r w:rsidRPr="00BE738D">
        <w:rPr>
          <w:rFonts w:ascii="Arial" w:hAnsi="Arial" w:cs="Arial"/>
          <w:lang w:val="en-US"/>
        </w:rPr>
        <w:tab/>
        <w:t>Aspire Values Award Scheme</w:t>
      </w:r>
    </w:p>
    <w:p w14:paraId="2897C374" w14:textId="77777777" w:rsidR="00E606BF" w:rsidRPr="00BE738D" w:rsidRDefault="00E606BF" w:rsidP="00E606BF">
      <w:pPr>
        <w:rPr>
          <w:rFonts w:ascii="Arial" w:hAnsi="Arial" w:cs="Arial"/>
          <w:lang w:val="en-US"/>
        </w:rPr>
      </w:pPr>
      <w:r w:rsidRPr="00BE738D">
        <w:rPr>
          <w:rFonts w:ascii="Arial" w:hAnsi="Arial" w:cs="Arial"/>
          <w:lang w:val="en-US"/>
        </w:rPr>
        <w:t>•</w:t>
      </w:r>
      <w:r w:rsidRPr="00BE738D">
        <w:rPr>
          <w:rFonts w:ascii="Arial" w:hAnsi="Arial" w:cs="Arial"/>
          <w:lang w:val="en-US"/>
        </w:rPr>
        <w:tab/>
        <w:t>Annual Values Awards</w:t>
      </w:r>
    </w:p>
    <w:p w14:paraId="61320FFB" w14:textId="77777777" w:rsidR="00E606BF" w:rsidRPr="00BE738D" w:rsidRDefault="00E606BF" w:rsidP="00E606BF">
      <w:pPr>
        <w:rPr>
          <w:rFonts w:ascii="Arial" w:hAnsi="Arial" w:cs="Arial"/>
          <w:lang w:val="en-US"/>
        </w:rPr>
      </w:pPr>
      <w:r w:rsidRPr="00BE738D">
        <w:rPr>
          <w:rFonts w:ascii="Arial" w:hAnsi="Arial" w:cs="Arial"/>
          <w:lang w:val="en-US"/>
        </w:rPr>
        <w:t>•</w:t>
      </w:r>
      <w:r w:rsidRPr="00BE738D">
        <w:rPr>
          <w:rFonts w:ascii="Arial" w:hAnsi="Arial" w:cs="Arial"/>
          <w:lang w:val="en-US"/>
        </w:rPr>
        <w:tab/>
        <w:t>Long Service Awards</w:t>
      </w:r>
    </w:p>
    <w:p w14:paraId="589BFE07" w14:textId="77777777" w:rsidR="00E606BF" w:rsidRPr="00BE738D" w:rsidRDefault="00E606BF" w:rsidP="00E606BF">
      <w:pPr>
        <w:rPr>
          <w:rFonts w:ascii="Arial" w:hAnsi="Arial" w:cs="Arial"/>
          <w:lang w:val="en-US"/>
        </w:rPr>
      </w:pPr>
      <w:r w:rsidRPr="00BE738D">
        <w:rPr>
          <w:rFonts w:ascii="Arial" w:hAnsi="Arial" w:cs="Arial"/>
          <w:lang w:val="en-US"/>
        </w:rPr>
        <w:t>•</w:t>
      </w:r>
      <w:r w:rsidRPr="00BE738D">
        <w:rPr>
          <w:rFonts w:ascii="Arial" w:hAnsi="Arial" w:cs="Arial"/>
          <w:lang w:val="en-US"/>
        </w:rPr>
        <w:tab/>
        <w:t>Annual Company Events</w:t>
      </w:r>
    </w:p>
    <w:p w14:paraId="736D3752" w14:textId="77777777" w:rsidR="00E606BF" w:rsidRPr="00BE738D" w:rsidRDefault="00E606BF" w:rsidP="00E606BF">
      <w:pPr>
        <w:rPr>
          <w:rFonts w:ascii="Arial" w:hAnsi="Arial" w:cs="Arial"/>
          <w:lang w:val="en-US"/>
        </w:rPr>
      </w:pPr>
      <w:r w:rsidRPr="00BE738D">
        <w:rPr>
          <w:rFonts w:ascii="Arial" w:hAnsi="Arial" w:cs="Arial"/>
          <w:lang w:val="en-US"/>
        </w:rPr>
        <w:t>•</w:t>
      </w:r>
      <w:r w:rsidRPr="00BE738D">
        <w:rPr>
          <w:rFonts w:ascii="Arial" w:hAnsi="Arial" w:cs="Arial"/>
          <w:lang w:val="en-US"/>
        </w:rPr>
        <w:tab/>
        <w:t>Gym Discount</w:t>
      </w:r>
    </w:p>
    <w:p w14:paraId="3FF02A64" w14:textId="77777777" w:rsidR="00E606BF" w:rsidRPr="00BE738D" w:rsidRDefault="00E606BF" w:rsidP="00E606BF">
      <w:pPr>
        <w:rPr>
          <w:rFonts w:ascii="Arial" w:hAnsi="Arial" w:cs="Arial"/>
          <w:lang w:val="en-US"/>
        </w:rPr>
      </w:pPr>
      <w:r w:rsidRPr="00BE738D">
        <w:rPr>
          <w:rFonts w:ascii="Arial" w:hAnsi="Arial" w:cs="Arial"/>
          <w:lang w:val="en-US"/>
        </w:rPr>
        <w:t>•</w:t>
      </w:r>
      <w:r w:rsidRPr="00BE738D">
        <w:rPr>
          <w:rFonts w:ascii="Arial" w:hAnsi="Arial" w:cs="Arial"/>
          <w:lang w:val="en-US"/>
        </w:rPr>
        <w:tab/>
        <w:t>Access to Training &amp; Development Opportunities</w:t>
      </w:r>
    </w:p>
    <w:p w14:paraId="7B9723DA" w14:textId="77777777" w:rsidR="00E606BF" w:rsidRPr="00BE738D" w:rsidRDefault="00E606BF" w:rsidP="00E606BF">
      <w:pPr>
        <w:rPr>
          <w:rFonts w:ascii="Arial" w:hAnsi="Arial" w:cs="Arial"/>
          <w:lang w:val="en-US"/>
        </w:rPr>
      </w:pPr>
    </w:p>
    <w:p w14:paraId="7047671E" w14:textId="77777777" w:rsidR="00E606BF" w:rsidRPr="00BE738D" w:rsidRDefault="00E606BF" w:rsidP="00E606BF">
      <w:pPr>
        <w:rPr>
          <w:rFonts w:ascii="Arial" w:hAnsi="Arial" w:cs="Arial"/>
          <w:lang w:val="en-US"/>
        </w:rPr>
      </w:pPr>
    </w:p>
    <w:p w14:paraId="7E4BCCBA" w14:textId="77777777" w:rsidR="00E606BF" w:rsidRPr="00BE738D" w:rsidRDefault="00E606BF" w:rsidP="00E606BF">
      <w:pPr>
        <w:rPr>
          <w:rFonts w:ascii="Arial" w:hAnsi="Arial" w:cs="Arial"/>
          <w:b/>
          <w:lang w:val="en-US"/>
        </w:rPr>
      </w:pPr>
      <w:r w:rsidRPr="00BE738D">
        <w:rPr>
          <w:rFonts w:ascii="Arial" w:hAnsi="Arial" w:cs="Arial"/>
          <w:b/>
          <w:lang w:val="en-US"/>
        </w:rPr>
        <w:t>Key Accountabilities:</w:t>
      </w:r>
    </w:p>
    <w:p w14:paraId="3CF9EBE3" w14:textId="77777777" w:rsidR="00E606BF" w:rsidRPr="00BE738D" w:rsidRDefault="00E606BF" w:rsidP="00E606BF">
      <w:pPr>
        <w:rPr>
          <w:rFonts w:ascii="Arial" w:hAnsi="Arial" w:cs="Arial"/>
          <w:b/>
          <w:lang w:val="en-US"/>
        </w:rPr>
      </w:pPr>
    </w:p>
    <w:p w14:paraId="5ADB4818" w14:textId="77777777" w:rsidR="00E606BF" w:rsidRPr="00BE738D" w:rsidRDefault="00E606BF" w:rsidP="00E606BF">
      <w:pPr>
        <w:numPr>
          <w:ilvl w:val="0"/>
          <w:numId w:val="5"/>
        </w:numPr>
        <w:spacing w:before="56" w:line="360" w:lineRule="auto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>Provide overall leadership and management of the Cogent Skills Training Centre.</w:t>
      </w:r>
    </w:p>
    <w:p w14:paraId="29699863" w14:textId="77777777" w:rsidR="00E606BF" w:rsidRPr="00BE738D" w:rsidRDefault="00E606BF" w:rsidP="00E606BF">
      <w:pPr>
        <w:numPr>
          <w:ilvl w:val="0"/>
          <w:numId w:val="5"/>
        </w:numPr>
        <w:spacing w:before="56" w:line="360" w:lineRule="auto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 xml:space="preserve">Being the lead interface with EET Fuels to ensure smooth operational relationship on a </w:t>
      </w:r>
      <w:proofErr w:type="gramStart"/>
      <w:r w:rsidRPr="00BE738D">
        <w:rPr>
          <w:rFonts w:ascii="Arial" w:eastAsia="DINEngschrift" w:hAnsi="Arial" w:cs="Arial"/>
          <w:lang w:val="en-US"/>
        </w:rPr>
        <w:t>day to day</w:t>
      </w:r>
      <w:proofErr w:type="gramEnd"/>
      <w:r w:rsidRPr="00BE738D">
        <w:rPr>
          <w:rFonts w:ascii="Arial" w:eastAsia="DINEngschrift" w:hAnsi="Arial" w:cs="Arial"/>
          <w:lang w:val="en-US"/>
        </w:rPr>
        <w:t xml:space="preserve"> basis</w:t>
      </w:r>
    </w:p>
    <w:p w14:paraId="5307D55F" w14:textId="77777777" w:rsidR="00E606BF" w:rsidRPr="00BE738D" w:rsidRDefault="00E606BF" w:rsidP="00E606BF">
      <w:pPr>
        <w:numPr>
          <w:ilvl w:val="0"/>
          <w:numId w:val="5"/>
        </w:numPr>
        <w:spacing w:before="56" w:line="360" w:lineRule="auto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>Act as the senior on-site representative for Cogent Skills.</w:t>
      </w:r>
    </w:p>
    <w:p w14:paraId="6E917B52" w14:textId="77777777" w:rsidR="00E606BF" w:rsidRPr="00BE738D" w:rsidRDefault="00E606BF" w:rsidP="00E606BF">
      <w:pPr>
        <w:numPr>
          <w:ilvl w:val="0"/>
          <w:numId w:val="5"/>
        </w:numPr>
        <w:spacing w:before="56" w:line="360" w:lineRule="auto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>Create a positive, professional and safe learning environment for apprentices, staff and visitors.</w:t>
      </w:r>
    </w:p>
    <w:p w14:paraId="5E34E283" w14:textId="77777777" w:rsidR="00E606BF" w:rsidRPr="00BE738D" w:rsidRDefault="00E606BF" w:rsidP="00E606BF">
      <w:pPr>
        <w:numPr>
          <w:ilvl w:val="0"/>
          <w:numId w:val="5"/>
        </w:numPr>
        <w:spacing w:before="56" w:line="360" w:lineRule="auto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 xml:space="preserve">Ensure the training centre operates in accordance with health and safety requirements, safeguarding expectations and </w:t>
      </w:r>
      <w:proofErr w:type="spellStart"/>
      <w:r w:rsidRPr="00BE738D">
        <w:rPr>
          <w:rFonts w:ascii="Arial" w:eastAsia="DINEngschrift" w:hAnsi="Arial" w:cs="Arial"/>
          <w:lang w:val="en-US"/>
        </w:rPr>
        <w:t>organisational</w:t>
      </w:r>
      <w:proofErr w:type="spellEnd"/>
      <w:r w:rsidRPr="00BE738D">
        <w:rPr>
          <w:rFonts w:ascii="Arial" w:eastAsia="DINEngschrift" w:hAnsi="Arial" w:cs="Arial"/>
          <w:lang w:val="en-US"/>
        </w:rPr>
        <w:t xml:space="preserve"> policies.</w:t>
      </w:r>
    </w:p>
    <w:p w14:paraId="2DE2A0D2" w14:textId="77777777" w:rsidR="00E606BF" w:rsidRPr="00BE738D" w:rsidRDefault="00E606BF" w:rsidP="00E606BF">
      <w:pPr>
        <w:numPr>
          <w:ilvl w:val="0"/>
          <w:numId w:val="5"/>
        </w:numPr>
        <w:spacing w:before="56" w:line="360" w:lineRule="auto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>Design, coordinate and manage apprenticeship delivery plans and training schedules.</w:t>
      </w:r>
    </w:p>
    <w:p w14:paraId="6A405AF9" w14:textId="77777777" w:rsidR="00E606BF" w:rsidRPr="00BE738D" w:rsidRDefault="00E606BF" w:rsidP="00E606BF">
      <w:pPr>
        <w:numPr>
          <w:ilvl w:val="0"/>
          <w:numId w:val="5"/>
        </w:numPr>
        <w:spacing w:before="56" w:line="360" w:lineRule="auto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>Develop and maintain apprentice timetables that align with employer operational requirements and apprenticeship standards.</w:t>
      </w:r>
    </w:p>
    <w:p w14:paraId="41EEF59F" w14:textId="77777777" w:rsidR="00E606BF" w:rsidRPr="00BE738D" w:rsidRDefault="00E606BF" w:rsidP="00E606BF">
      <w:pPr>
        <w:numPr>
          <w:ilvl w:val="0"/>
          <w:numId w:val="5"/>
        </w:numPr>
        <w:spacing w:before="56" w:line="360" w:lineRule="auto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 xml:space="preserve">Ensure delivery plans support timely achievement and successful progression through the apprenticeship </w:t>
      </w:r>
      <w:proofErr w:type="spellStart"/>
      <w:r w:rsidRPr="00BE738D">
        <w:rPr>
          <w:rFonts w:ascii="Arial" w:eastAsia="DINEngschrift" w:hAnsi="Arial" w:cs="Arial"/>
          <w:lang w:val="en-US"/>
        </w:rPr>
        <w:t>programme</w:t>
      </w:r>
      <w:proofErr w:type="spellEnd"/>
      <w:r w:rsidRPr="00BE738D">
        <w:rPr>
          <w:rFonts w:ascii="Arial" w:eastAsia="DINEngschrift" w:hAnsi="Arial" w:cs="Arial"/>
          <w:lang w:val="en-US"/>
        </w:rPr>
        <w:t>.</w:t>
      </w:r>
    </w:p>
    <w:p w14:paraId="0751B593" w14:textId="77777777" w:rsidR="00E606BF" w:rsidRPr="00BE738D" w:rsidRDefault="00E606BF" w:rsidP="00E606BF">
      <w:pPr>
        <w:numPr>
          <w:ilvl w:val="0"/>
          <w:numId w:val="5"/>
        </w:numPr>
        <w:spacing w:before="56" w:line="360" w:lineRule="auto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>Monitor apprentice attendance, engagement and progress, implementing interventions where required.</w:t>
      </w:r>
    </w:p>
    <w:p w14:paraId="64AF6F97" w14:textId="77777777" w:rsidR="00E606BF" w:rsidRPr="00BE738D" w:rsidRDefault="00E606BF" w:rsidP="00E606BF">
      <w:pPr>
        <w:numPr>
          <w:ilvl w:val="0"/>
          <w:numId w:val="5"/>
        </w:numPr>
        <w:spacing w:before="56" w:line="360" w:lineRule="auto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>Work with trainers and internal teams to ensure learning resources, facilities and equipment support effective delivery.</w:t>
      </w:r>
    </w:p>
    <w:p w14:paraId="3958CD9F" w14:textId="77777777" w:rsidR="00E606BF" w:rsidRPr="00BE738D" w:rsidRDefault="00E606BF" w:rsidP="00E606BF">
      <w:pPr>
        <w:numPr>
          <w:ilvl w:val="0"/>
          <w:numId w:val="5"/>
        </w:numPr>
        <w:spacing w:before="56" w:line="360" w:lineRule="auto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 xml:space="preserve">Line </w:t>
      </w:r>
      <w:proofErr w:type="gramStart"/>
      <w:r w:rsidRPr="00BE738D">
        <w:rPr>
          <w:rFonts w:ascii="Arial" w:eastAsia="DINEngschrift" w:hAnsi="Arial" w:cs="Arial"/>
          <w:lang w:val="en-US"/>
        </w:rPr>
        <w:t>manage</w:t>
      </w:r>
      <w:proofErr w:type="gramEnd"/>
      <w:r w:rsidRPr="00BE738D">
        <w:rPr>
          <w:rFonts w:ascii="Arial" w:eastAsia="DINEngschrift" w:hAnsi="Arial" w:cs="Arial"/>
          <w:lang w:val="en-US"/>
        </w:rPr>
        <w:t xml:space="preserve"> trainers and future training centre staff.</w:t>
      </w:r>
    </w:p>
    <w:p w14:paraId="1ED51778" w14:textId="77777777" w:rsidR="00E606BF" w:rsidRPr="00BE738D" w:rsidRDefault="00E606BF" w:rsidP="00E606BF">
      <w:pPr>
        <w:numPr>
          <w:ilvl w:val="0"/>
          <w:numId w:val="5"/>
        </w:numPr>
        <w:spacing w:before="56" w:line="360" w:lineRule="auto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>Set performance objectives and conduct regular one-to-one meetings and performance reviews.</w:t>
      </w:r>
    </w:p>
    <w:p w14:paraId="6FF20DBD" w14:textId="77777777" w:rsidR="00E606BF" w:rsidRPr="00BE738D" w:rsidRDefault="00E606BF" w:rsidP="00E606BF">
      <w:pPr>
        <w:numPr>
          <w:ilvl w:val="0"/>
          <w:numId w:val="5"/>
        </w:numPr>
        <w:spacing w:before="56" w:line="360" w:lineRule="auto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>Support staff development, coaching and continuous professional development.</w:t>
      </w:r>
    </w:p>
    <w:p w14:paraId="3405FFE0" w14:textId="77777777" w:rsidR="00E606BF" w:rsidRPr="00BE738D" w:rsidRDefault="00E606BF" w:rsidP="00E606BF">
      <w:pPr>
        <w:numPr>
          <w:ilvl w:val="0"/>
          <w:numId w:val="5"/>
        </w:numPr>
        <w:spacing w:before="56" w:line="360" w:lineRule="auto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lastRenderedPageBreak/>
        <w:t>Ensure consistent standards of teaching, learning and assessment across the training centre.</w:t>
      </w:r>
    </w:p>
    <w:p w14:paraId="653603B9" w14:textId="77777777" w:rsidR="00E606BF" w:rsidRPr="00BE738D" w:rsidRDefault="00E606BF" w:rsidP="00E606BF">
      <w:pPr>
        <w:numPr>
          <w:ilvl w:val="0"/>
          <w:numId w:val="5"/>
        </w:numPr>
        <w:spacing w:before="56" w:line="360" w:lineRule="auto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>Act as the primary point of leadership and escalation for apprentices attending the training centre.</w:t>
      </w:r>
    </w:p>
    <w:p w14:paraId="6439B7C2" w14:textId="77777777" w:rsidR="00E606BF" w:rsidRPr="00BE738D" w:rsidRDefault="00E606BF" w:rsidP="00E606BF">
      <w:pPr>
        <w:numPr>
          <w:ilvl w:val="0"/>
          <w:numId w:val="5"/>
        </w:numPr>
        <w:spacing w:before="56" w:line="360" w:lineRule="auto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>Build positive relationships with apprentices and provide visible leadership and support.</w:t>
      </w:r>
    </w:p>
    <w:p w14:paraId="154B685E" w14:textId="77777777" w:rsidR="00E606BF" w:rsidRPr="00BE738D" w:rsidRDefault="00E606BF" w:rsidP="00E606BF">
      <w:pPr>
        <w:numPr>
          <w:ilvl w:val="0"/>
          <w:numId w:val="5"/>
        </w:numPr>
        <w:spacing w:before="56" w:line="360" w:lineRule="auto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 xml:space="preserve">Ensure apprentices understand expectations relating to attendance, </w:t>
      </w:r>
      <w:proofErr w:type="spellStart"/>
      <w:r w:rsidRPr="00BE738D">
        <w:rPr>
          <w:rFonts w:ascii="Arial" w:eastAsia="DINEngschrift" w:hAnsi="Arial" w:cs="Arial"/>
          <w:lang w:val="en-US"/>
        </w:rPr>
        <w:t>behaviour</w:t>
      </w:r>
      <w:proofErr w:type="spellEnd"/>
      <w:r w:rsidRPr="00BE738D">
        <w:rPr>
          <w:rFonts w:ascii="Arial" w:eastAsia="DINEngschrift" w:hAnsi="Arial" w:cs="Arial"/>
          <w:lang w:val="en-US"/>
        </w:rPr>
        <w:t>, conduct and professional standards.</w:t>
      </w:r>
    </w:p>
    <w:p w14:paraId="08EF9E4A" w14:textId="77777777" w:rsidR="00E606BF" w:rsidRPr="00BE738D" w:rsidRDefault="00E606BF" w:rsidP="00E606BF">
      <w:pPr>
        <w:numPr>
          <w:ilvl w:val="0"/>
          <w:numId w:val="5"/>
        </w:numPr>
        <w:spacing w:before="56" w:line="360" w:lineRule="auto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>Work with safeguarding, welfare and support teams to address learner concerns and barriers to achievement.</w:t>
      </w:r>
    </w:p>
    <w:p w14:paraId="6B9842F0" w14:textId="77777777" w:rsidR="00E606BF" w:rsidRPr="00BE738D" w:rsidRDefault="00E606BF" w:rsidP="00E606BF">
      <w:pPr>
        <w:numPr>
          <w:ilvl w:val="0"/>
          <w:numId w:val="5"/>
        </w:numPr>
        <w:spacing w:before="56" w:line="360" w:lineRule="auto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>Champion an outstanding apprentice experience.</w:t>
      </w:r>
    </w:p>
    <w:p w14:paraId="4B4CEB05" w14:textId="77777777" w:rsidR="00E606BF" w:rsidRPr="00BE738D" w:rsidRDefault="00E606BF" w:rsidP="00E606BF">
      <w:pPr>
        <w:numPr>
          <w:ilvl w:val="0"/>
          <w:numId w:val="5"/>
        </w:numPr>
        <w:spacing w:before="56" w:line="360" w:lineRule="auto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>Develop and maintain strong relationships with EET Fuels and other employer partners.</w:t>
      </w:r>
    </w:p>
    <w:p w14:paraId="60E10624" w14:textId="77777777" w:rsidR="00E606BF" w:rsidRPr="00BE738D" w:rsidRDefault="00E606BF" w:rsidP="00E606BF">
      <w:pPr>
        <w:numPr>
          <w:ilvl w:val="0"/>
          <w:numId w:val="5"/>
        </w:numPr>
        <w:spacing w:before="56" w:line="360" w:lineRule="auto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 xml:space="preserve">Attend employer meetings and provide updates on </w:t>
      </w:r>
      <w:proofErr w:type="spellStart"/>
      <w:r w:rsidRPr="00BE738D">
        <w:rPr>
          <w:rFonts w:ascii="Arial" w:eastAsia="DINEngschrift" w:hAnsi="Arial" w:cs="Arial"/>
          <w:lang w:val="en-US"/>
        </w:rPr>
        <w:t>programme</w:t>
      </w:r>
      <w:proofErr w:type="spellEnd"/>
      <w:r w:rsidRPr="00BE738D">
        <w:rPr>
          <w:rFonts w:ascii="Arial" w:eastAsia="DINEngschrift" w:hAnsi="Arial" w:cs="Arial"/>
          <w:lang w:val="en-US"/>
        </w:rPr>
        <w:t xml:space="preserve"> performance and apprentice progress.</w:t>
      </w:r>
    </w:p>
    <w:p w14:paraId="33B57F6D" w14:textId="77777777" w:rsidR="00E606BF" w:rsidRPr="00BE738D" w:rsidRDefault="00E606BF" w:rsidP="00E606BF">
      <w:pPr>
        <w:numPr>
          <w:ilvl w:val="0"/>
          <w:numId w:val="5"/>
        </w:numPr>
        <w:spacing w:before="56" w:line="360" w:lineRule="auto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>Respond proactively to employer feedback and identify opportunities for continuous improvement.</w:t>
      </w:r>
    </w:p>
    <w:p w14:paraId="54E64519" w14:textId="77777777" w:rsidR="00E606BF" w:rsidRPr="00BE738D" w:rsidRDefault="00E606BF" w:rsidP="00E606BF">
      <w:pPr>
        <w:numPr>
          <w:ilvl w:val="0"/>
          <w:numId w:val="5"/>
        </w:numPr>
        <w:spacing w:before="56" w:line="360" w:lineRule="auto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>Collaborate with internal teams to ensure employer expectations are understood and met.</w:t>
      </w:r>
    </w:p>
    <w:p w14:paraId="20F5BB62" w14:textId="77777777" w:rsidR="00E606BF" w:rsidRPr="00BE738D" w:rsidRDefault="00E606BF" w:rsidP="00E606BF">
      <w:pPr>
        <w:numPr>
          <w:ilvl w:val="0"/>
          <w:numId w:val="5"/>
        </w:numPr>
        <w:spacing w:before="56" w:line="360" w:lineRule="auto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>Support quality assurance activities including observations, audits and self-assessment processes.</w:t>
      </w:r>
    </w:p>
    <w:p w14:paraId="0E225647" w14:textId="77777777" w:rsidR="00E606BF" w:rsidRPr="00BE738D" w:rsidRDefault="00E606BF" w:rsidP="00E606BF">
      <w:pPr>
        <w:numPr>
          <w:ilvl w:val="0"/>
          <w:numId w:val="5"/>
        </w:numPr>
        <w:spacing w:before="56" w:line="360" w:lineRule="auto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>Monitor performance against key performance indicators including attendance, retention, achievement and employer satisfaction.</w:t>
      </w:r>
    </w:p>
    <w:p w14:paraId="565493B2" w14:textId="77777777" w:rsidR="00E606BF" w:rsidRPr="00BE738D" w:rsidRDefault="00E606BF" w:rsidP="00E606BF">
      <w:pPr>
        <w:numPr>
          <w:ilvl w:val="0"/>
          <w:numId w:val="5"/>
        </w:numPr>
        <w:spacing w:before="56" w:line="360" w:lineRule="auto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>Ensure training centre activities meet the requirements of Ofsted, ESFA, awarding organisations and internal quality standards.</w:t>
      </w:r>
    </w:p>
    <w:p w14:paraId="05B2EC75" w14:textId="77777777" w:rsidR="00E606BF" w:rsidRPr="00BE738D" w:rsidRDefault="00E606BF" w:rsidP="00E606BF">
      <w:pPr>
        <w:numPr>
          <w:ilvl w:val="0"/>
          <w:numId w:val="5"/>
        </w:numPr>
        <w:spacing w:before="56" w:line="360" w:lineRule="auto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>Contribute to inspection preparation and continuous improvement planning.</w:t>
      </w:r>
    </w:p>
    <w:p w14:paraId="3C260159" w14:textId="77777777" w:rsidR="00E606BF" w:rsidRPr="00BE738D" w:rsidRDefault="00E606BF" w:rsidP="00E606BF">
      <w:pPr>
        <w:numPr>
          <w:ilvl w:val="0"/>
          <w:numId w:val="5"/>
        </w:numPr>
        <w:spacing w:before="56" w:line="360" w:lineRule="auto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>Identify opportunities to expand apprenticeship provision within the Cogent Skills Training Centre.</w:t>
      </w:r>
    </w:p>
    <w:p w14:paraId="190E79B1" w14:textId="77777777" w:rsidR="00E606BF" w:rsidRPr="00BE738D" w:rsidRDefault="00E606BF" w:rsidP="00E606BF">
      <w:pPr>
        <w:numPr>
          <w:ilvl w:val="0"/>
          <w:numId w:val="5"/>
        </w:numPr>
        <w:spacing w:before="56" w:line="360" w:lineRule="auto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lastRenderedPageBreak/>
        <w:t xml:space="preserve">Support the development of new </w:t>
      </w:r>
      <w:proofErr w:type="spellStart"/>
      <w:r w:rsidRPr="00BE738D">
        <w:rPr>
          <w:rFonts w:ascii="Arial" w:eastAsia="DINEngschrift" w:hAnsi="Arial" w:cs="Arial"/>
          <w:lang w:val="en-US"/>
        </w:rPr>
        <w:t>programmes</w:t>
      </w:r>
      <w:proofErr w:type="spellEnd"/>
      <w:r w:rsidRPr="00BE738D">
        <w:rPr>
          <w:rFonts w:ascii="Arial" w:eastAsia="DINEngschrift" w:hAnsi="Arial" w:cs="Arial"/>
          <w:lang w:val="en-US"/>
        </w:rPr>
        <w:t xml:space="preserve"> including engineering maintenance apprenticeships.</w:t>
      </w:r>
    </w:p>
    <w:p w14:paraId="5B5F4448" w14:textId="77777777" w:rsidR="00E606BF" w:rsidRPr="00BE738D" w:rsidRDefault="00E606BF" w:rsidP="00E606BF">
      <w:pPr>
        <w:numPr>
          <w:ilvl w:val="0"/>
          <w:numId w:val="5"/>
        </w:numPr>
        <w:spacing w:before="56" w:line="360" w:lineRule="auto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>Work with commercial and employer engagement teams to explore opportunities for commercial training and short-course provision.</w:t>
      </w:r>
    </w:p>
    <w:p w14:paraId="70CB54D8" w14:textId="77777777" w:rsidR="00E606BF" w:rsidRPr="00BE738D" w:rsidRDefault="00E606BF" w:rsidP="00E606BF">
      <w:pPr>
        <w:numPr>
          <w:ilvl w:val="0"/>
          <w:numId w:val="5"/>
        </w:numPr>
        <w:spacing w:before="56" w:line="360" w:lineRule="auto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>Contribute to business planning and growth strategies for the training centre.</w:t>
      </w:r>
    </w:p>
    <w:p w14:paraId="4382E8BE" w14:textId="77777777" w:rsidR="00E606BF" w:rsidRPr="00BE738D" w:rsidRDefault="00E606BF" w:rsidP="00E606BF">
      <w:pPr>
        <w:numPr>
          <w:ilvl w:val="0"/>
          <w:numId w:val="5"/>
        </w:numPr>
        <w:spacing w:before="56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>Promote and safeguard the welfare of all learners, adhering to safeguarding and Prevent requirements.</w:t>
      </w:r>
    </w:p>
    <w:p w14:paraId="578D0310" w14:textId="77777777" w:rsidR="00E606BF" w:rsidRPr="00BE738D" w:rsidRDefault="00E606BF" w:rsidP="00E606BF">
      <w:pPr>
        <w:spacing w:after="120"/>
        <w:rPr>
          <w:rFonts w:ascii="Arial" w:hAnsi="Arial" w:cs="Arial"/>
          <w:b/>
          <w:lang w:val="en-US"/>
        </w:rPr>
      </w:pPr>
    </w:p>
    <w:p w14:paraId="57BB6962" w14:textId="77777777" w:rsidR="00E606BF" w:rsidRPr="00BE738D" w:rsidRDefault="00E606BF" w:rsidP="00E606BF">
      <w:pPr>
        <w:spacing w:after="120"/>
        <w:rPr>
          <w:rFonts w:ascii="Arial" w:hAnsi="Arial" w:cs="Arial"/>
          <w:b/>
          <w:lang w:val="en-US"/>
        </w:rPr>
      </w:pPr>
      <w:r w:rsidRPr="00BE738D">
        <w:rPr>
          <w:rFonts w:ascii="Arial" w:hAnsi="Arial" w:cs="Arial"/>
          <w:b/>
          <w:lang w:val="en-US"/>
        </w:rPr>
        <w:t>Key Performance Indicators</w:t>
      </w:r>
    </w:p>
    <w:p w14:paraId="4BC6B602" w14:textId="77777777" w:rsidR="00E606BF" w:rsidRPr="00BE738D" w:rsidRDefault="00E606BF" w:rsidP="00E606BF">
      <w:pPr>
        <w:numPr>
          <w:ilvl w:val="0"/>
          <w:numId w:val="22"/>
        </w:numPr>
        <w:spacing w:before="56"/>
        <w:rPr>
          <w:rFonts w:ascii="Arial" w:eastAsia="DINEngschrift" w:hAnsi="Arial" w:cs="Arial"/>
          <w:bCs/>
          <w:lang w:val="en-US"/>
        </w:rPr>
      </w:pPr>
      <w:r w:rsidRPr="00BE738D">
        <w:rPr>
          <w:rFonts w:ascii="Arial" w:eastAsia="DINEngschrift" w:hAnsi="Arial" w:cs="Arial"/>
          <w:bCs/>
          <w:lang w:val="en-US"/>
        </w:rPr>
        <w:t>Apprentice attendance and retention rates.</w:t>
      </w:r>
    </w:p>
    <w:p w14:paraId="214149AA" w14:textId="77777777" w:rsidR="00E606BF" w:rsidRPr="00BE738D" w:rsidRDefault="00E606BF" w:rsidP="00E606BF">
      <w:pPr>
        <w:numPr>
          <w:ilvl w:val="0"/>
          <w:numId w:val="22"/>
        </w:numPr>
        <w:spacing w:before="56"/>
        <w:rPr>
          <w:rFonts w:ascii="Arial" w:eastAsia="DINEngschrift" w:hAnsi="Arial" w:cs="Arial"/>
          <w:bCs/>
          <w:lang w:val="en-US"/>
        </w:rPr>
      </w:pPr>
      <w:r w:rsidRPr="00BE738D">
        <w:rPr>
          <w:rFonts w:ascii="Arial" w:eastAsia="DINEngschrift" w:hAnsi="Arial" w:cs="Arial"/>
          <w:bCs/>
          <w:lang w:val="en-US"/>
        </w:rPr>
        <w:t>Timely achievement and qualification success rates.</w:t>
      </w:r>
    </w:p>
    <w:p w14:paraId="60B3B78D" w14:textId="77777777" w:rsidR="00E606BF" w:rsidRPr="00BE738D" w:rsidRDefault="00E606BF" w:rsidP="00E606BF">
      <w:pPr>
        <w:numPr>
          <w:ilvl w:val="0"/>
          <w:numId w:val="22"/>
        </w:numPr>
        <w:spacing w:before="56"/>
        <w:rPr>
          <w:rFonts w:ascii="Arial" w:eastAsia="DINEngschrift" w:hAnsi="Arial" w:cs="Arial"/>
          <w:bCs/>
          <w:lang w:val="en-US"/>
        </w:rPr>
      </w:pPr>
      <w:r w:rsidRPr="00BE738D">
        <w:rPr>
          <w:rFonts w:ascii="Arial" w:eastAsia="DINEngschrift" w:hAnsi="Arial" w:cs="Arial"/>
          <w:bCs/>
          <w:lang w:val="en-US"/>
        </w:rPr>
        <w:t>Employer satisfaction levels.</w:t>
      </w:r>
    </w:p>
    <w:p w14:paraId="69959049" w14:textId="77777777" w:rsidR="00E606BF" w:rsidRPr="00BE738D" w:rsidRDefault="00E606BF" w:rsidP="00E606BF">
      <w:pPr>
        <w:numPr>
          <w:ilvl w:val="0"/>
          <w:numId w:val="22"/>
        </w:numPr>
        <w:spacing w:before="56"/>
        <w:rPr>
          <w:rFonts w:ascii="Arial" w:eastAsia="DINEngschrift" w:hAnsi="Arial" w:cs="Arial"/>
          <w:bCs/>
          <w:lang w:val="en-US"/>
        </w:rPr>
      </w:pPr>
      <w:r w:rsidRPr="00BE738D">
        <w:rPr>
          <w:rFonts w:ascii="Arial" w:eastAsia="DINEngschrift" w:hAnsi="Arial" w:cs="Arial"/>
          <w:bCs/>
          <w:lang w:val="en-US"/>
        </w:rPr>
        <w:t>Apprentice satisfaction levels.</w:t>
      </w:r>
    </w:p>
    <w:p w14:paraId="29CD2839" w14:textId="77777777" w:rsidR="00E606BF" w:rsidRPr="00BE738D" w:rsidRDefault="00E606BF" w:rsidP="00E606BF">
      <w:pPr>
        <w:numPr>
          <w:ilvl w:val="0"/>
          <w:numId w:val="22"/>
        </w:numPr>
        <w:spacing w:before="56"/>
        <w:rPr>
          <w:rFonts w:ascii="Arial" w:eastAsia="DINEngschrift" w:hAnsi="Arial" w:cs="Arial"/>
          <w:bCs/>
          <w:lang w:val="en-US"/>
        </w:rPr>
      </w:pPr>
      <w:r w:rsidRPr="00BE738D">
        <w:rPr>
          <w:rFonts w:ascii="Arial" w:eastAsia="DINEngschrift" w:hAnsi="Arial" w:cs="Arial"/>
          <w:bCs/>
          <w:lang w:val="en-US"/>
        </w:rPr>
        <w:t>Quality assurance outcomes.</w:t>
      </w:r>
    </w:p>
    <w:p w14:paraId="3E8CD52B" w14:textId="77777777" w:rsidR="00E606BF" w:rsidRPr="00BE738D" w:rsidRDefault="00E606BF" w:rsidP="00E606BF">
      <w:pPr>
        <w:numPr>
          <w:ilvl w:val="0"/>
          <w:numId w:val="22"/>
        </w:numPr>
        <w:spacing w:before="56"/>
        <w:rPr>
          <w:rFonts w:ascii="Arial" w:eastAsia="DINEngschrift" w:hAnsi="Arial" w:cs="Arial"/>
          <w:bCs/>
          <w:lang w:val="en-US"/>
        </w:rPr>
      </w:pPr>
      <w:r w:rsidRPr="00BE738D">
        <w:rPr>
          <w:rFonts w:ascii="Arial" w:eastAsia="DINEngschrift" w:hAnsi="Arial" w:cs="Arial"/>
          <w:bCs/>
          <w:lang w:val="en-US"/>
        </w:rPr>
        <w:t>Compliance with funding and regulatory requirements.</w:t>
      </w:r>
    </w:p>
    <w:p w14:paraId="3BDAB0E2" w14:textId="77777777" w:rsidR="00E606BF" w:rsidRPr="00BE738D" w:rsidRDefault="00E606BF" w:rsidP="00E606BF">
      <w:pPr>
        <w:numPr>
          <w:ilvl w:val="0"/>
          <w:numId w:val="22"/>
        </w:numPr>
        <w:spacing w:before="56"/>
        <w:rPr>
          <w:rFonts w:ascii="Arial" w:eastAsia="DINEngschrift" w:hAnsi="Arial" w:cs="Arial"/>
          <w:bCs/>
          <w:lang w:val="en-US"/>
        </w:rPr>
      </w:pPr>
      <w:r w:rsidRPr="00BE738D">
        <w:rPr>
          <w:rFonts w:ascii="Arial" w:eastAsia="DINEngschrift" w:hAnsi="Arial" w:cs="Arial"/>
          <w:bCs/>
          <w:lang w:val="en-US"/>
        </w:rPr>
        <w:t xml:space="preserve">Development and implementation of new training </w:t>
      </w:r>
      <w:proofErr w:type="spellStart"/>
      <w:r w:rsidRPr="00BE738D">
        <w:rPr>
          <w:rFonts w:ascii="Arial" w:eastAsia="DINEngschrift" w:hAnsi="Arial" w:cs="Arial"/>
          <w:bCs/>
          <w:lang w:val="en-US"/>
        </w:rPr>
        <w:t>programmes</w:t>
      </w:r>
      <w:proofErr w:type="spellEnd"/>
      <w:r w:rsidRPr="00BE738D">
        <w:rPr>
          <w:rFonts w:ascii="Arial" w:eastAsia="DINEngschrift" w:hAnsi="Arial" w:cs="Arial"/>
          <w:bCs/>
          <w:lang w:val="en-US"/>
        </w:rPr>
        <w:t>.</w:t>
      </w:r>
    </w:p>
    <w:p w14:paraId="4FC094E8" w14:textId="77777777" w:rsidR="00E606BF" w:rsidRPr="00BE738D" w:rsidRDefault="00E606BF" w:rsidP="00E606BF">
      <w:pPr>
        <w:numPr>
          <w:ilvl w:val="0"/>
          <w:numId w:val="22"/>
        </w:numPr>
        <w:spacing w:before="56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bCs/>
          <w:lang w:val="en-US"/>
        </w:rPr>
        <w:t>Growth in apprenticeship and commercial training activity.</w:t>
      </w:r>
    </w:p>
    <w:p w14:paraId="2A1D7B13" w14:textId="77777777" w:rsidR="00E606BF" w:rsidRPr="00BE738D" w:rsidRDefault="00E606BF" w:rsidP="00E606BF">
      <w:pPr>
        <w:ind w:left="426" w:hanging="426"/>
        <w:rPr>
          <w:rFonts w:ascii="Arial" w:hAnsi="Arial" w:cs="Arial"/>
          <w:b/>
          <w:lang w:val="en-US"/>
        </w:rPr>
      </w:pPr>
    </w:p>
    <w:p w14:paraId="480745DE" w14:textId="77777777" w:rsidR="00E606BF" w:rsidRPr="00BE738D" w:rsidRDefault="00E606BF" w:rsidP="00E606BF">
      <w:pPr>
        <w:ind w:left="426" w:hanging="426"/>
        <w:rPr>
          <w:rFonts w:ascii="Arial" w:hAnsi="Arial" w:cs="Arial"/>
          <w:b/>
          <w:lang w:val="en-US"/>
        </w:rPr>
      </w:pPr>
      <w:r w:rsidRPr="00BE738D">
        <w:rPr>
          <w:rFonts w:ascii="Arial" w:hAnsi="Arial" w:cs="Arial"/>
          <w:b/>
          <w:lang w:val="en-US"/>
        </w:rPr>
        <w:t>Knowledge Skills and Qualifications</w:t>
      </w:r>
    </w:p>
    <w:p w14:paraId="5A1037CE" w14:textId="77777777" w:rsidR="00E606BF" w:rsidRPr="00BE738D" w:rsidRDefault="00E606BF" w:rsidP="00E606B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after="120"/>
        <w:ind w:right="261"/>
        <w:rPr>
          <w:rFonts w:ascii="Arial" w:hAnsi="Arial" w:cs="Arial"/>
          <w:b/>
          <w:i/>
          <w:iCs/>
          <w:lang w:val="en-US"/>
        </w:rPr>
      </w:pPr>
    </w:p>
    <w:p w14:paraId="3B39B1BA" w14:textId="77777777" w:rsidR="00E606BF" w:rsidRPr="00BE738D" w:rsidRDefault="00E606BF" w:rsidP="00E606BF">
      <w:pPr>
        <w:ind w:left="205"/>
        <w:rPr>
          <w:rFonts w:ascii="Arial" w:eastAsia="DINEngschrift" w:hAnsi="Arial" w:cs="Arial"/>
          <w:b/>
          <w:i/>
          <w:iCs/>
          <w:lang w:val="en-US"/>
        </w:rPr>
      </w:pPr>
      <w:r w:rsidRPr="00BE738D">
        <w:rPr>
          <w:rFonts w:ascii="Arial" w:eastAsia="DINEngschrift" w:hAnsi="Arial" w:cs="Arial"/>
          <w:b/>
          <w:i/>
          <w:iCs/>
          <w:lang w:val="en-US"/>
        </w:rPr>
        <w:t>Essential</w:t>
      </w:r>
    </w:p>
    <w:p w14:paraId="2F6408E2" w14:textId="77777777" w:rsidR="00E606BF" w:rsidRPr="00BE738D" w:rsidRDefault="00E606BF" w:rsidP="00E606BF">
      <w:pPr>
        <w:ind w:left="205"/>
        <w:rPr>
          <w:rFonts w:ascii="Arial" w:eastAsia="DINEngschrift" w:hAnsi="Arial" w:cs="Arial"/>
          <w:b/>
          <w:i/>
          <w:iCs/>
          <w:lang w:val="en-US"/>
        </w:rPr>
      </w:pPr>
    </w:p>
    <w:p w14:paraId="2BB5978D" w14:textId="77777777" w:rsidR="00E606BF" w:rsidRPr="00BE738D" w:rsidRDefault="00E606BF" w:rsidP="00E606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before="56" w:after="120"/>
        <w:ind w:right="261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 xml:space="preserve">Process Operations, Engineering or Technical </w:t>
      </w:r>
      <w:proofErr w:type="gramStart"/>
      <w:r w:rsidRPr="00BE738D">
        <w:rPr>
          <w:rFonts w:ascii="Arial" w:eastAsia="DINEngschrift" w:hAnsi="Arial" w:cs="Arial"/>
          <w:lang w:val="en-US"/>
        </w:rPr>
        <w:t>vocation based</w:t>
      </w:r>
      <w:proofErr w:type="gramEnd"/>
      <w:r w:rsidRPr="00BE738D">
        <w:rPr>
          <w:rFonts w:ascii="Arial" w:eastAsia="DINEngschrift" w:hAnsi="Arial" w:cs="Arial"/>
          <w:lang w:val="en-US"/>
        </w:rPr>
        <w:t xml:space="preserve"> background</w:t>
      </w:r>
    </w:p>
    <w:p w14:paraId="7083C0B4" w14:textId="77777777" w:rsidR="00E606BF" w:rsidRPr="00BE738D" w:rsidRDefault="00E606BF" w:rsidP="00E606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before="56" w:after="120"/>
        <w:ind w:right="261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>Experience managing and developing teams.</w:t>
      </w:r>
    </w:p>
    <w:p w14:paraId="0984BA59" w14:textId="77777777" w:rsidR="00E606BF" w:rsidRPr="00BE738D" w:rsidRDefault="00E606BF" w:rsidP="00E606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before="56" w:after="120"/>
        <w:ind w:right="261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>Experience working with employers and external stakeholders.</w:t>
      </w:r>
    </w:p>
    <w:p w14:paraId="43ED8CAC" w14:textId="77777777" w:rsidR="00E606BF" w:rsidRPr="00BE738D" w:rsidRDefault="00E606BF" w:rsidP="00E606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before="56" w:after="120"/>
        <w:ind w:right="261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>Understanding of apprenticeship standards, funding and compliance requirements.</w:t>
      </w:r>
    </w:p>
    <w:p w14:paraId="0B3A8000" w14:textId="77777777" w:rsidR="00E606BF" w:rsidRPr="00BE738D" w:rsidRDefault="00E606BF" w:rsidP="00E606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before="56" w:after="120"/>
        <w:ind w:right="261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 xml:space="preserve">Experience of planning and coordinating learning </w:t>
      </w:r>
      <w:proofErr w:type="spellStart"/>
      <w:r w:rsidRPr="00BE738D">
        <w:rPr>
          <w:rFonts w:ascii="Arial" w:eastAsia="DINEngschrift" w:hAnsi="Arial" w:cs="Arial"/>
          <w:lang w:val="en-US"/>
        </w:rPr>
        <w:t>programmes</w:t>
      </w:r>
      <w:proofErr w:type="spellEnd"/>
      <w:r w:rsidRPr="00BE738D">
        <w:rPr>
          <w:rFonts w:ascii="Arial" w:eastAsia="DINEngschrift" w:hAnsi="Arial" w:cs="Arial"/>
          <w:lang w:val="en-US"/>
        </w:rPr>
        <w:t xml:space="preserve"> and timetables.</w:t>
      </w:r>
    </w:p>
    <w:p w14:paraId="5E4D277C" w14:textId="77777777" w:rsidR="00E606BF" w:rsidRPr="00BE738D" w:rsidRDefault="00E606BF" w:rsidP="00E606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before="56" w:after="120"/>
        <w:ind w:right="261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>Knowledge of quality assurance and continuous improvement processes.</w:t>
      </w:r>
    </w:p>
    <w:p w14:paraId="50F0B5AF" w14:textId="77777777" w:rsidR="00E606BF" w:rsidRPr="00BE738D" w:rsidRDefault="00E606BF" w:rsidP="00E606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before="56" w:after="120"/>
        <w:ind w:right="261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>DBS check.</w:t>
      </w:r>
    </w:p>
    <w:p w14:paraId="3D76DB28" w14:textId="77777777" w:rsidR="00E606BF" w:rsidRPr="00BE738D" w:rsidRDefault="00E606BF" w:rsidP="00E606BF">
      <w:pPr>
        <w:ind w:left="205"/>
        <w:rPr>
          <w:rFonts w:ascii="Arial" w:eastAsia="DINEngschrift" w:hAnsi="Arial" w:cs="Arial"/>
          <w:bCs/>
          <w:lang w:val="en-US"/>
        </w:rPr>
      </w:pPr>
    </w:p>
    <w:p w14:paraId="13C26C8B" w14:textId="77777777" w:rsidR="00E606BF" w:rsidRPr="00BE738D" w:rsidRDefault="00E606BF" w:rsidP="00E606BF">
      <w:pPr>
        <w:ind w:left="205"/>
        <w:rPr>
          <w:rFonts w:ascii="Arial" w:eastAsia="DINEngschrift" w:hAnsi="Arial" w:cs="Arial"/>
          <w:b/>
          <w:i/>
          <w:iCs/>
          <w:lang w:val="en-US"/>
        </w:rPr>
      </w:pPr>
      <w:r w:rsidRPr="00BE738D">
        <w:rPr>
          <w:rFonts w:ascii="Arial" w:eastAsia="DINEngschrift" w:hAnsi="Arial" w:cs="Arial"/>
          <w:b/>
          <w:i/>
          <w:iCs/>
          <w:lang w:val="en-US"/>
        </w:rPr>
        <w:t>Desirable</w:t>
      </w:r>
    </w:p>
    <w:p w14:paraId="24CAD043" w14:textId="77777777" w:rsidR="00E606BF" w:rsidRPr="00BE738D" w:rsidRDefault="00E606BF" w:rsidP="00E606BF">
      <w:pPr>
        <w:ind w:left="205"/>
        <w:rPr>
          <w:rFonts w:ascii="Arial" w:eastAsia="DINEngschrift" w:hAnsi="Arial" w:cs="Arial"/>
          <w:b/>
          <w:i/>
          <w:iCs/>
          <w:lang w:val="en-US"/>
        </w:rPr>
      </w:pPr>
    </w:p>
    <w:p w14:paraId="13A463EC" w14:textId="77777777" w:rsidR="00E606BF" w:rsidRPr="00BE738D" w:rsidRDefault="00E606BF" w:rsidP="00E606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before="56" w:after="120"/>
        <w:ind w:right="261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 xml:space="preserve">Experience managing apprenticeship, technical or vocational education </w:t>
      </w:r>
      <w:proofErr w:type="spellStart"/>
      <w:r w:rsidRPr="00BE738D">
        <w:rPr>
          <w:rFonts w:ascii="Arial" w:eastAsia="DINEngschrift" w:hAnsi="Arial" w:cs="Arial"/>
          <w:lang w:val="en-US"/>
        </w:rPr>
        <w:t>programmes</w:t>
      </w:r>
      <w:proofErr w:type="spellEnd"/>
      <w:r w:rsidRPr="00BE738D">
        <w:rPr>
          <w:rFonts w:ascii="Arial" w:eastAsia="DINEngschrift" w:hAnsi="Arial" w:cs="Arial"/>
          <w:lang w:val="en-US"/>
        </w:rPr>
        <w:t xml:space="preserve"> either in an employer, college or training provider field.</w:t>
      </w:r>
    </w:p>
    <w:p w14:paraId="249A1673" w14:textId="77777777" w:rsidR="00E606BF" w:rsidRPr="00BE738D" w:rsidRDefault="00E606BF" w:rsidP="00E606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before="56" w:after="120"/>
        <w:ind w:right="261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lastRenderedPageBreak/>
        <w:t>Experience leading curriculum delivery within a college, independent training provider or employer training environment.</w:t>
      </w:r>
    </w:p>
    <w:p w14:paraId="465BF8B8" w14:textId="77777777" w:rsidR="00E606BF" w:rsidRPr="00BE738D" w:rsidRDefault="00E606BF" w:rsidP="00E606BF">
      <w:pPr>
        <w:numPr>
          <w:ilvl w:val="0"/>
          <w:numId w:val="5"/>
        </w:numPr>
        <w:spacing w:before="56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>Teaching qualification.</w:t>
      </w:r>
    </w:p>
    <w:p w14:paraId="5161747F" w14:textId="77777777" w:rsidR="00E606BF" w:rsidRPr="00BE738D" w:rsidRDefault="00E606BF" w:rsidP="00E606BF">
      <w:pPr>
        <w:numPr>
          <w:ilvl w:val="0"/>
          <w:numId w:val="5"/>
        </w:numPr>
        <w:spacing w:before="56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>Assessor and/or Internal Quality Assurance qualification.</w:t>
      </w:r>
    </w:p>
    <w:p w14:paraId="22BF1B2F" w14:textId="77777777" w:rsidR="00E606BF" w:rsidRPr="00BE738D" w:rsidRDefault="00E606BF" w:rsidP="00E606BF">
      <w:pPr>
        <w:numPr>
          <w:ilvl w:val="0"/>
          <w:numId w:val="5"/>
        </w:numPr>
        <w:spacing w:before="56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 xml:space="preserve">Experience </w:t>
      </w:r>
      <w:proofErr w:type="gramStart"/>
      <w:r w:rsidRPr="00BE738D">
        <w:rPr>
          <w:rFonts w:ascii="Arial" w:eastAsia="DINEngschrift" w:hAnsi="Arial" w:cs="Arial"/>
          <w:lang w:val="en-US"/>
        </w:rPr>
        <w:t>within process</w:t>
      </w:r>
      <w:proofErr w:type="gramEnd"/>
      <w:r w:rsidRPr="00BE738D">
        <w:rPr>
          <w:rFonts w:ascii="Arial" w:eastAsia="DINEngschrift" w:hAnsi="Arial" w:cs="Arial"/>
          <w:lang w:val="en-US"/>
        </w:rPr>
        <w:t xml:space="preserve"> manufacturing, chemicals, refining, energy or engineering sectors.</w:t>
      </w:r>
    </w:p>
    <w:p w14:paraId="188294E5" w14:textId="77777777" w:rsidR="00E606BF" w:rsidRPr="00BE738D" w:rsidRDefault="00E606BF" w:rsidP="00E606BF">
      <w:pPr>
        <w:numPr>
          <w:ilvl w:val="0"/>
          <w:numId w:val="5"/>
        </w:numPr>
        <w:spacing w:before="56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 xml:space="preserve">Experience of apprenticeship </w:t>
      </w:r>
      <w:proofErr w:type="spellStart"/>
      <w:r w:rsidRPr="00BE738D">
        <w:rPr>
          <w:rFonts w:ascii="Arial" w:eastAsia="DINEngschrift" w:hAnsi="Arial" w:cs="Arial"/>
          <w:lang w:val="en-US"/>
        </w:rPr>
        <w:t>programme</w:t>
      </w:r>
      <w:proofErr w:type="spellEnd"/>
      <w:r w:rsidRPr="00BE738D">
        <w:rPr>
          <w:rFonts w:ascii="Arial" w:eastAsia="DINEngschrift" w:hAnsi="Arial" w:cs="Arial"/>
          <w:lang w:val="en-US"/>
        </w:rPr>
        <w:t xml:space="preserve"> design and curriculum development.</w:t>
      </w:r>
    </w:p>
    <w:p w14:paraId="6496DF38" w14:textId="77777777" w:rsidR="00E606BF" w:rsidRPr="00BE738D" w:rsidRDefault="00E606BF" w:rsidP="00E606BF">
      <w:pPr>
        <w:numPr>
          <w:ilvl w:val="0"/>
          <w:numId w:val="5"/>
        </w:numPr>
        <w:spacing w:before="56"/>
        <w:rPr>
          <w:rFonts w:ascii="Arial" w:eastAsia="DINEngschrift" w:hAnsi="Arial" w:cs="Arial"/>
          <w:lang w:val="en-US"/>
        </w:rPr>
      </w:pPr>
      <w:r w:rsidRPr="00BE738D">
        <w:rPr>
          <w:rFonts w:ascii="Arial" w:eastAsia="DINEngschrift" w:hAnsi="Arial" w:cs="Arial"/>
          <w:lang w:val="en-US"/>
        </w:rPr>
        <w:t>Experience supporting Ofsted inspections.</w:t>
      </w:r>
    </w:p>
    <w:p w14:paraId="0AFE52DF" w14:textId="77777777" w:rsidR="00E606BF" w:rsidRPr="00BE738D" w:rsidRDefault="00E606BF" w:rsidP="00E606BF">
      <w:pPr>
        <w:spacing w:before="56"/>
        <w:ind w:left="360"/>
        <w:rPr>
          <w:rFonts w:ascii="Arial" w:eastAsia="DINEngschrift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06BF" w:rsidRPr="00BE738D" w14:paraId="63900BF9" w14:textId="77777777" w:rsidTr="00F50480">
        <w:tc>
          <w:tcPr>
            <w:tcW w:w="9736" w:type="dxa"/>
          </w:tcPr>
          <w:p w14:paraId="59BDDB39" w14:textId="77777777" w:rsidR="00E606BF" w:rsidRPr="00BE738D" w:rsidRDefault="00E606BF" w:rsidP="00E606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738D">
              <w:rPr>
                <w:rFonts w:ascii="Arial" w:hAnsi="Arial" w:cs="Arial"/>
                <w:sz w:val="24"/>
                <w:szCs w:val="24"/>
                <w:lang w:val="en-US"/>
              </w:rPr>
              <w:t>NOTE</w:t>
            </w:r>
            <w:proofErr w:type="gramStart"/>
            <w:r w:rsidRPr="00BE738D">
              <w:rPr>
                <w:rFonts w:ascii="Arial" w:hAnsi="Arial" w:cs="Arial"/>
                <w:sz w:val="24"/>
                <w:szCs w:val="24"/>
                <w:lang w:val="en-US"/>
              </w:rPr>
              <w:t>:  This</w:t>
            </w:r>
            <w:proofErr w:type="gramEnd"/>
            <w:r w:rsidRPr="00BE738D">
              <w:rPr>
                <w:rFonts w:ascii="Arial" w:hAnsi="Arial" w:cs="Arial"/>
                <w:sz w:val="24"/>
                <w:szCs w:val="24"/>
                <w:lang w:val="en-US"/>
              </w:rPr>
              <w:t xml:space="preserve"> job description is not intended to be all inclusive. </w:t>
            </w:r>
            <w:proofErr w:type="gramStart"/>
            <w:r w:rsidRPr="00BE738D">
              <w:rPr>
                <w:rFonts w:ascii="Arial" w:hAnsi="Arial" w:cs="Arial"/>
                <w:sz w:val="24"/>
                <w:szCs w:val="24"/>
                <w:lang w:val="en-US"/>
              </w:rPr>
              <w:t>Employee</w:t>
            </w:r>
            <w:proofErr w:type="gramEnd"/>
            <w:r w:rsidRPr="00BE738D">
              <w:rPr>
                <w:rFonts w:ascii="Arial" w:hAnsi="Arial" w:cs="Arial"/>
                <w:sz w:val="24"/>
                <w:szCs w:val="24"/>
                <w:lang w:val="en-US"/>
              </w:rPr>
              <w:t xml:space="preserve"> may perform other related duties as negotiated to meet the ongoing needs of the organisation.</w:t>
            </w:r>
          </w:p>
        </w:tc>
      </w:tr>
    </w:tbl>
    <w:p w14:paraId="2828295F" w14:textId="77777777" w:rsidR="00E606BF" w:rsidRPr="00BE738D" w:rsidRDefault="00E606BF" w:rsidP="00E606BF">
      <w:pPr>
        <w:tabs>
          <w:tab w:val="num" w:pos="720"/>
        </w:tabs>
        <w:ind w:left="360"/>
        <w:rPr>
          <w:rFonts w:ascii="Arial" w:hAnsi="Arial" w:cs="Arial"/>
          <w:lang w:val="en-US"/>
        </w:rPr>
      </w:pPr>
    </w:p>
    <w:p w14:paraId="27C7FA27" w14:textId="77777777" w:rsidR="00E606BF" w:rsidRPr="00BE738D" w:rsidRDefault="00E606BF" w:rsidP="00E606BF">
      <w:pPr>
        <w:tabs>
          <w:tab w:val="num" w:pos="720"/>
        </w:tabs>
        <w:ind w:left="360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06BF" w:rsidRPr="00BE738D" w14:paraId="3DE600F0" w14:textId="77777777" w:rsidTr="00F50480"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7F70" w14:textId="77777777" w:rsidR="00E606BF" w:rsidRPr="00BE738D" w:rsidRDefault="00E606BF" w:rsidP="00E606BF">
            <w:pPr>
              <w:rPr>
                <w:rFonts w:ascii="Arial" w:hAnsi="Arial" w:cs="Arial"/>
                <w:sz w:val="24"/>
                <w:szCs w:val="24"/>
              </w:rPr>
            </w:pPr>
            <w:r w:rsidRPr="00BE738D">
              <w:rPr>
                <w:rFonts w:ascii="Arial" w:hAnsi="Arial" w:cs="Arial"/>
                <w:sz w:val="24"/>
                <w:szCs w:val="24"/>
                <w:lang w:val="en-US"/>
              </w:rPr>
              <w:t>Cogent is an inclusive employer and we value the diversity our workforce brings. We welcome applications from all candidates and will consider all applications equally and fairly.</w:t>
            </w:r>
          </w:p>
          <w:p w14:paraId="1C29BA4A" w14:textId="77777777" w:rsidR="00E606BF" w:rsidRPr="00BE738D" w:rsidRDefault="00E606BF" w:rsidP="00E606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7DC711E" w14:textId="77777777" w:rsidR="00E606BF" w:rsidRPr="00BE738D" w:rsidRDefault="00E606BF" w:rsidP="00E606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738D">
              <w:rPr>
                <w:rFonts w:ascii="Arial" w:hAnsi="Arial" w:cs="Arial"/>
                <w:sz w:val="24"/>
                <w:szCs w:val="24"/>
                <w:lang w:val="en-US"/>
              </w:rPr>
              <w:t>Cogent is committed to Safeguarding and promoting the welfare of children and young people and expects all employees to share this commitment.</w:t>
            </w:r>
          </w:p>
          <w:p w14:paraId="2EEC4346" w14:textId="77777777" w:rsidR="00E606BF" w:rsidRPr="00BE738D" w:rsidRDefault="00E606BF" w:rsidP="00E606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8DD90D3" w14:textId="77777777" w:rsidR="00E606BF" w:rsidRPr="00BE738D" w:rsidRDefault="00E606BF" w:rsidP="00E606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738D">
              <w:rPr>
                <w:rFonts w:ascii="Arial" w:hAnsi="Arial" w:cs="Arial"/>
                <w:sz w:val="24"/>
                <w:szCs w:val="24"/>
                <w:lang w:val="en-US"/>
              </w:rPr>
              <w:t>To apply please click on the link: https://www.cogentskills.com/about/work-for-us/</w:t>
            </w:r>
          </w:p>
          <w:p w14:paraId="2709B191" w14:textId="77777777" w:rsidR="00E606BF" w:rsidRPr="00BE738D" w:rsidRDefault="00E606BF" w:rsidP="00E606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9EDC305" w14:textId="77777777" w:rsidR="00E606BF" w:rsidRPr="00BE738D" w:rsidRDefault="00E606BF" w:rsidP="00E606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738D">
              <w:rPr>
                <w:rFonts w:ascii="Arial" w:hAnsi="Arial" w:cs="Arial"/>
                <w:sz w:val="24"/>
                <w:szCs w:val="24"/>
                <w:lang w:val="en-US"/>
              </w:rPr>
              <w:t>Please complete the Application Form and send together with a letter of application and your CV to human.resources@cogentskills.com by 24</w:t>
            </w:r>
            <w:r w:rsidRPr="00BE738D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  <w:r w:rsidRPr="00BE738D">
              <w:rPr>
                <w:rFonts w:ascii="Arial" w:hAnsi="Arial" w:cs="Arial"/>
                <w:sz w:val="24"/>
                <w:szCs w:val="24"/>
                <w:lang w:val="en-US"/>
              </w:rPr>
              <w:t xml:space="preserve"> July 2026 outlining your suitability for this post and how you would ensure success.</w:t>
            </w:r>
          </w:p>
          <w:p w14:paraId="715F6B42" w14:textId="77777777" w:rsidR="00E606BF" w:rsidRPr="00BE738D" w:rsidRDefault="00E606BF" w:rsidP="00E606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4A2B803" w14:textId="77777777" w:rsidR="00E606BF" w:rsidRPr="00BE738D" w:rsidRDefault="00E606BF" w:rsidP="00E606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738D">
              <w:rPr>
                <w:rFonts w:ascii="Arial" w:hAnsi="Arial" w:cs="Arial"/>
                <w:sz w:val="24"/>
                <w:szCs w:val="24"/>
                <w:lang w:val="en-US"/>
              </w:rPr>
              <w:t xml:space="preserve">If you have additional needs that you would like us to consider during the application and interview </w:t>
            </w:r>
            <w:proofErr w:type="gramStart"/>
            <w:r w:rsidRPr="00BE738D">
              <w:rPr>
                <w:rFonts w:ascii="Arial" w:hAnsi="Arial" w:cs="Arial"/>
                <w:sz w:val="24"/>
                <w:szCs w:val="24"/>
                <w:lang w:val="en-US"/>
              </w:rPr>
              <w:t>process</w:t>
            </w:r>
            <w:proofErr w:type="gramEnd"/>
            <w:r w:rsidRPr="00BE738D">
              <w:rPr>
                <w:rFonts w:ascii="Arial" w:hAnsi="Arial" w:cs="Arial"/>
                <w:sz w:val="24"/>
                <w:szCs w:val="24"/>
                <w:lang w:val="en-US"/>
              </w:rPr>
              <w:t xml:space="preserve"> please contact Denise Bentley on 01925 515222 to discuss ways that we can support your application.</w:t>
            </w:r>
          </w:p>
          <w:p w14:paraId="217A40CE" w14:textId="77777777" w:rsidR="00E606BF" w:rsidRPr="00BE738D" w:rsidRDefault="00E606BF" w:rsidP="00E606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A14E019" w14:textId="77777777" w:rsidR="00E606BF" w:rsidRPr="00BE738D" w:rsidRDefault="00E606BF" w:rsidP="00E606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738D">
              <w:rPr>
                <w:rFonts w:ascii="Arial" w:hAnsi="Arial" w:cs="Arial"/>
                <w:sz w:val="24"/>
                <w:szCs w:val="24"/>
                <w:lang w:val="en-US"/>
              </w:rPr>
              <w:t>If you haven’t heard back from us within 21 days of your application, it means that unfortunately your application has been unsuccessful on this occasion. Websites: www.cogentskills.com</w:t>
            </w:r>
          </w:p>
        </w:tc>
      </w:tr>
    </w:tbl>
    <w:p w14:paraId="3BBED992" w14:textId="77777777" w:rsidR="00E606BF" w:rsidRPr="00E606BF" w:rsidRDefault="00E606BF" w:rsidP="00E606BF">
      <w:pPr>
        <w:rPr>
          <w:rFonts w:ascii="Calibri" w:hAnsi="Calibri" w:cs="Calibri"/>
          <w:lang w:val="en-US"/>
        </w:rPr>
      </w:pPr>
    </w:p>
    <w:p w14:paraId="2D97B3BE" w14:textId="47A969DD" w:rsidR="009657E1" w:rsidRPr="00E606BF" w:rsidRDefault="009657E1" w:rsidP="00E606BF"/>
    <w:sectPr w:rsidR="009657E1" w:rsidRPr="00E606BF" w:rsidSect="009657E1">
      <w:headerReference w:type="default" r:id="rId7"/>
      <w:footerReference w:type="default" r:id="rId8"/>
      <w:pgSz w:w="11906" w:h="16838"/>
      <w:pgMar w:top="1440" w:right="1440" w:bottom="1440" w:left="1440" w:header="164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14137" w14:textId="77777777" w:rsidR="00224B44" w:rsidRPr="00DD32F1" w:rsidRDefault="00224B44" w:rsidP="00B01766">
      <w:r w:rsidRPr="00DD32F1">
        <w:separator/>
      </w:r>
    </w:p>
  </w:endnote>
  <w:endnote w:type="continuationSeparator" w:id="0">
    <w:p w14:paraId="311BFFCF" w14:textId="77777777" w:rsidR="00224B44" w:rsidRPr="00DD32F1" w:rsidRDefault="00224B44" w:rsidP="00B01766">
      <w:r w:rsidRPr="00DD32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Engschrift">
    <w:altName w:val="Calibri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C623" w14:textId="10E21F71" w:rsidR="009657E1" w:rsidRPr="00DD32F1" w:rsidRDefault="009657E1">
    <w:pPr>
      <w:pStyle w:val="Footer"/>
    </w:pPr>
    <w:r w:rsidRPr="00DD32F1">
      <w:rPr>
        <w:noProof/>
      </w:rPr>
      <w:drawing>
        <wp:anchor distT="0" distB="0" distL="114300" distR="114300" simplePos="0" relativeHeight="251672576" behindDoc="1" locked="0" layoutInCell="1" allowOverlap="1" wp14:anchorId="4DDCF0B1" wp14:editId="6612206A">
          <wp:simplePos x="0" y="0"/>
          <wp:positionH relativeFrom="column">
            <wp:posOffset>-772795</wp:posOffset>
          </wp:positionH>
          <wp:positionV relativeFrom="page">
            <wp:posOffset>9491980</wp:posOffset>
          </wp:positionV>
          <wp:extent cx="7237730" cy="1032510"/>
          <wp:effectExtent l="0" t="0" r="0" b="0"/>
          <wp:wrapTight wrapText="bothSides">
            <wp:wrapPolygon edited="0">
              <wp:start x="2274" y="0"/>
              <wp:lineTo x="1706" y="1594"/>
              <wp:lineTo x="1364" y="6775"/>
              <wp:lineTo x="1649" y="11159"/>
              <wp:lineTo x="10802" y="13151"/>
              <wp:lineTo x="2104" y="13550"/>
              <wp:lineTo x="1194" y="13948"/>
              <wp:lineTo x="1251" y="20723"/>
              <wp:lineTo x="20353" y="20723"/>
              <wp:lineTo x="20524" y="13948"/>
              <wp:lineTo x="19955" y="13550"/>
              <wp:lineTo x="17681" y="13151"/>
              <wp:lineTo x="20239" y="11557"/>
              <wp:lineTo x="20296" y="5181"/>
              <wp:lineTo x="20126" y="3587"/>
              <wp:lineTo x="19500" y="0"/>
              <wp:lineTo x="2274" y="0"/>
            </wp:wrapPolygon>
          </wp:wrapTight>
          <wp:docPr id="15694966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49666" name="Picture 1569496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7730" cy="1032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9FD38" w14:textId="77777777" w:rsidR="00224B44" w:rsidRPr="00DD32F1" w:rsidRDefault="00224B44" w:rsidP="00B01766">
      <w:r w:rsidRPr="00DD32F1">
        <w:separator/>
      </w:r>
    </w:p>
  </w:footnote>
  <w:footnote w:type="continuationSeparator" w:id="0">
    <w:p w14:paraId="4D43D5F9" w14:textId="77777777" w:rsidR="00224B44" w:rsidRPr="00DD32F1" w:rsidRDefault="00224B44" w:rsidP="00B01766">
      <w:r w:rsidRPr="00DD32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25FB0" w14:textId="49D28BD4" w:rsidR="00B01766" w:rsidRPr="00DD32F1" w:rsidRDefault="001E00EC">
    <w:pPr>
      <w:pStyle w:val="Header"/>
    </w:pPr>
    <w:r w:rsidRPr="00DD32F1">
      <w:rPr>
        <w:noProof/>
      </w:rPr>
      <w:drawing>
        <wp:anchor distT="0" distB="0" distL="114300" distR="114300" simplePos="0" relativeHeight="251666432" behindDoc="1" locked="0" layoutInCell="1" allowOverlap="1" wp14:anchorId="7FAB6E74" wp14:editId="0DF0E8BE">
          <wp:simplePos x="0" y="0"/>
          <wp:positionH relativeFrom="column">
            <wp:posOffset>2594354</wp:posOffset>
          </wp:positionH>
          <wp:positionV relativeFrom="page">
            <wp:posOffset>190500</wp:posOffset>
          </wp:positionV>
          <wp:extent cx="2188210" cy="579755"/>
          <wp:effectExtent l="0" t="0" r="2540" b="0"/>
          <wp:wrapTight wrapText="bothSides">
            <wp:wrapPolygon edited="0">
              <wp:start x="3385" y="0"/>
              <wp:lineTo x="0" y="2129"/>
              <wp:lineTo x="0" y="19163"/>
              <wp:lineTo x="3385" y="20583"/>
              <wp:lineTo x="4701" y="20583"/>
              <wp:lineTo x="21437" y="19873"/>
              <wp:lineTo x="21437" y="6388"/>
              <wp:lineTo x="4701" y="0"/>
              <wp:lineTo x="3385" y="0"/>
            </wp:wrapPolygon>
          </wp:wrapTight>
          <wp:docPr id="4492452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245298" name="Picture 4492452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210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32F1">
      <w:rPr>
        <w:noProof/>
      </w:rPr>
      <w:drawing>
        <wp:anchor distT="0" distB="0" distL="114300" distR="114300" simplePos="0" relativeHeight="251673600" behindDoc="0" locked="0" layoutInCell="1" allowOverlap="1" wp14:anchorId="22F0E366" wp14:editId="568E622F">
          <wp:simplePos x="0" y="0"/>
          <wp:positionH relativeFrom="column">
            <wp:posOffset>5009744</wp:posOffset>
          </wp:positionH>
          <wp:positionV relativeFrom="paragraph">
            <wp:posOffset>-823447</wp:posOffset>
          </wp:positionV>
          <wp:extent cx="1254760" cy="553720"/>
          <wp:effectExtent l="0" t="0" r="2540" b="0"/>
          <wp:wrapSquare wrapText="bothSides"/>
          <wp:docPr id="18971411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141102" name="Picture 189714110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76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234F"/>
    <w:multiLevelType w:val="hybridMultilevel"/>
    <w:tmpl w:val="4956F370"/>
    <w:lvl w:ilvl="0" w:tplc="44D403F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45F2"/>
    <w:multiLevelType w:val="hybridMultilevel"/>
    <w:tmpl w:val="8F3ED4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9CA48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4122F"/>
    <w:multiLevelType w:val="hybridMultilevel"/>
    <w:tmpl w:val="86088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B73E1"/>
    <w:multiLevelType w:val="hybridMultilevel"/>
    <w:tmpl w:val="80B41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FF4E28"/>
    <w:multiLevelType w:val="hybridMultilevel"/>
    <w:tmpl w:val="6FC081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7305F8"/>
    <w:multiLevelType w:val="hybridMultilevel"/>
    <w:tmpl w:val="34EEFC9E"/>
    <w:lvl w:ilvl="0" w:tplc="08090001">
      <w:start w:val="1"/>
      <w:numFmt w:val="bullet"/>
      <w:pStyle w:val="List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EC32BB"/>
    <w:multiLevelType w:val="hybridMultilevel"/>
    <w:tmpl w:val="D67C0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CD2BD7"/>
    <w:multiLevelType w:val="hybridMultilevel"/>
    <w:tmpl w:val="498CE4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2B65E0"/>
    <w:multiLevelType w:val="multilevel"/>
    <w:tmpl w:val="2482E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946E20"/>
    <w:multiLevelType w:val="multilevel"/>
    <w:tmpl w:val="2482E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F008E4"/>
    <w:multiLevelType w:val="multilevel"/>
    <w:tmpl w:val="9A7AC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A77866"/>
    <w:multiLevelType w:val="multilevel"/>
    <w:tmpl w:val="2482E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EB25AB"/>
    <w:multiLevelType w:val="hybridMultilevel"/>
    <w:tmpl w:val="DF60F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36735"/>
    <w:multiLevelType w:val="hybridMultilevel"/>
    <w:tmpl w:val="E93AF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54245D"/>
    <w:multiLevelType w:val="hybridMultilevel"/>
    <w:tmpl w:val="543CE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DD159A"/>
    <w:multiLevelType w:val="hybridMultilevel"/>
    <w:tmpl w:val="CDC21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A538C"/>
    <w:multiLevelType w:val="hybridMultilevel"/>
    <w:tmpl w:val="4342A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A70404"/>
    <w:multiLevelType w:val="multilevel"/>
    <w:tmpl w:val="2482E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F46399"/>
    <w:multiLevelType w:val="multilevel"/>
    <w:tmpl w:val="2482E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5F000F"/>
    <w:multiLevelType w:val="multilevel"/>
    <w:tmpl w:val="DCDE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E734BE"/>
    <w:multiLevelType w:val="hybridMultilevel"/>
    <w:tmpl w:val="E888455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9B2920"/>
    <w:multiLevelType w:val="hybridMultilevel"/>
    <w:tmpl w:val="BC0217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1949338">
    <w:abstractNumId w:val="7"/>
  </w:num>
  <w:num w:numId="2" w16cid:durableId="435561858">
    <w:abstractNumId w:val="0"/>
  </w:num>
  <w:num w:numId="3" w16cid:durableId="2115594829">
    <w:abstractNumId w:val="13"/>
  </w:num>
  <w:num w:numId="4" w16cid:durableId="1892764167">
    <w:abstractNumId w:val="3"/>
  </w:num>
  <w:num w:numId="5" w16cid:durableId="340474558">
    <w:abstractNumId w:val="4"/>
  </w:num>
  <w:num w:numId="6" w16cid:durableId="137964660">
    <w:abstractNumId w:val="5"/>
  </w:num>
  <w:num w:numId="7" w16cid:durableId="315841570">
    <w:abstractNumId w:val="12"/>
  </w:num>
  <w:num w:numId="8" w16cid:durableId="1546484862">
    <w:abstractNumId w:val="15"/>
  </w:num>
  <w:num w:numId="9" w16cid:durableId="1496649544">
    <w:abstractNumId w:val="21"/>
  </w:num>
  <w:num w:numId="10" w16cid:durableId="370692586">
    <w:abstractNumId w:val="14"/>
  </w:num>
  <w:num w:numId="11" w16cid:durableId="1744791891">
    <w:abstractNumId w:val="1"/>
  </w:num>
  <w:num w:numId="12" w16cid:durableId="635912760">
    <w:abstractNumId w:val="6"/>
  </w:num>
  <w:num w:numId="13" w16cid:durableId="1580941511">
    <w:abstractNumId w:val="10"/>
  </w:num>
  <w:num w:numId="14" w16cid:durableId="1863012406">
    <w:abstractNumId w:val="19"/>
  </w:num>
  <w:num w:numId="15" w16cid:durableId="505900405">
    <w:abstractNumId w:val="17"/>
  </w:num>
  <w:num w:numId="16" w16cid:durableId="1854147503">
    <w:abstractNumId w:val="20"/>
  </w:num>
  <w:num w:numId="17" w16cid:durableId="1453356664">
    <w:abstractNumId w:val="16"/>
  </w:num>
  <w:num w:numId="18" w16cid:durableId="72287109">
    <w:abstractNumId w:val="8"/>
  </w:num>
  <w:num w:numId="19" w16cid:durableId="1695813624">
    <w:abstractNumId w:val="11"/>
  </w:num>
  <w:num w:numId="20" w16cid:durableId="187833377">
    <w:abstractNumId w:val="18"/>
  </w:num>
  <w:num w:numId="21" w16cid:durableId="846283628">
    <w:abstractNumId w:val="9"/>
  </w:num>
  <w:num w:numId="22" w16cid:durableId="211776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66"/>
    <w:rsid w:val="00013C5C"/>
    <w:rsid w:val="00041D50"/>
    <w:rsid w:val="001613CC"/>
    <w:rsid w:val="00196E15"/>
    <w:rsid w:val="001C1B1D"/>
    <w:rsid w:val="001E00EC"/>
    <w:rsid w:val="002135E3"/>
    <w:rsid w:val="00224B44"/>
    <w:rsid w:val="002C78F2"/>
    <w:rsid w:val="002D06A2"/>
    <w:rsid w:val="002E50E3"/>
    <w:rsid w:val="00380C16"/>
    <w:rsid w:val="003B47A2"/>
    <w:rsid w:val="003F21AA"/>
    <w:rsid w:val="00476C45"/>
    <w:rsid w:val="00563439"/>
    <w:rsid w:val="005D6C7B"/>
    <w:rsid w:val="00613D81"/>
    <w:rsid w:val="00717941"/>
    <w:rsid w:val="00811E00"/>
    <w:rsid w:val="0085136F"/>
    <w:rsid w:val="0085430D"/>
    <w:rsid w:val="008A16D2"/>
    <w:rsid w:val="008D575C"/>
    <w:rsid w:val="009657E1"/>
    <w:rsid w:val="009E2BCE"/>
    <w:rsid w:val="00A95EAA"/>
    <w:rsid w:val="00B01766"/>
    <w:rsid w:val="00B37C55"/>
    <w:rsid w:val="00B60886"/>
    <w:rsid w:val="00B93699"/>
    <w:rsid w:val="00BA0659"/>
    <w:rsid w:val="00BD073F"/>
    <w:rsid w:val="00BD08BD"/>
    <w:rsid w:val="00BD0AE3"/>
    <w:rsid w:val="00BE738D"/>
    <w:rsid w:val="00C85D9E"/>
    <w:rsid w:val="00D0668B"/>
    <w:rsid w:val="00DB6490"/>
    <w:rsid w:val="00DC5517"/>
    <w:rsid w:val="00DD32F1"/>
    <w:rsid w:val="00E33CCD"/>
    <w:rsid w:val="00E606BF"/>
    <w:rsid w:val="00E63463"/>
    <w:rsid w:val="00E76C01"/>
    <w:rsid w:val="00EA18D3"/>
    <w:rsid w:val="00EA7B10"/>
    <w:rsid w:val="00F13A92"/>
    <w:rsid w:val="00F75336"/>
    <w:rsid w:val="00F95CB9"/>
    <w:rsid w:val="00FD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5AAC3"/>
  <w15:chartTrackingRefBased/>
  <w15:docId w15:val="{51437907-6AAA-4C9F-BD25-2877FFA6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C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7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7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7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7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7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7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7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7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7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7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7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7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7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7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7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7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1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7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1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7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1766"/>
    <w:rPr>
      <w:i/>
      <w:iCs/>
      <w:color w:val="404040" w:themeColor="text1" w:themeTint="BF"/>
    </w:rPr>
  </w:style>
  <w:style w:type="paragraph" w:styleId="ListParagraph">
    <w:name w:val="List Paragraph"/>
    <w:aliases w:val="4. List"/>
    <w:basedOn w:val="Normal"/>
    <w:uiPriority w:val="34"/>
    <w:qFormat/>
    <w:rsid w:val="00B017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17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7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7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176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01766"/>
  </w:style>
  <w:style w:type="paragraph" w:styleId="Footer">
    <w:name w:val="footer"/>
    <w:basedOn w:val="Normal"/>
    <w:link w:val="FooterChar"/>
    <w:uiPriority w:val="99"/>
    <w:unhideWhenUsed/>
    <w:rsid w:val="00B0176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01766"/>
  </w:style>
  <w:style w:type="table" w:styleId="TableGrid">
    <w:name w:val="Table Grid"/>
    <w:basedOn w:val="TableNormal"/>
    <w:uiPriority w:val="59"/>
    <w:rsid w:val="00013C5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7B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B1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EA7B1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1">
    <w:name w:val="List Bullet1"/>
    <w:basedOn w:val="Normal"/>
    <w:next w:val="ListBullet"/>
    <w:uiPriority w:val="99"/>
    <w:semiHidden/>
    <w:unhideWhenUsed/>
    <w:rsid w:val="00476C45"/>
    <w:pPr>
      <w:numPr>
        <w:numId w:val="6"/>
      </w:numPr>
      <w:spacing w:after="160" w:line="259" w:lineRule="auto"/>
      <w:ind w:left="0" w:firstLine="0"/>
      <w:contextualSpacing/>
    </w:pPr>
    <w:rPr>
      <w:rFonts w:ascii="Calibri" w:eastAsia="Calibri" w:hAnsi="Calibri"/>
      <w:sz w:val="22"/>
      <w:szCs w:val="22"/>
    </w:rPr>
  </w:style>
  <w:style w:type="paragraph" w:styleId="ListBullet">
    <w:name w:val="List Bullet"/>
    <w:basedOn w:val="Normal"/>
    <w:uiPriority w:val="99"/>
    <w:semiHidden/>
    <w:unhideWhenUsed/>
    <w:rsid w:val="00476C45"/>
    <w:pPr>
      <w:contextualSpacing/>
    </w:pPr>
  </w:style>
  <w:style w:type="paragraph" w:customStyle="1" w:styleId="listheading">
    <w:name w:val="list heading"/>
    <w:basedOn w:val="Normal"/>
    <w:rsid w:val="00476C45"/>
    <w:pPr>
      <w:spacing w:after="120"/>
    </w:pPr>
    <w:rPr>
      <w:rFonts w:ascii="Trebuchet MS" w:hAnsi="Trebuchet MS"/>
      <w:b/>
      <w:sz w:val="20"/>
      <w:szCs w:val="20"/>
    </w:rPr>
  </w:style>
  <w:style w:type="paragraph" w:customStyle="1" w:styleId="Listbulletindented">
    <w:name w:val="List bullet indented"/>
    <w:basedOn w:val="ListBullet"/>
    <w:rsid w:val="00476C45"/>
    <w:pPr>
      <w:tabs>
        <w:tab w:val="num" w:pos="720"/>
      </w:tabs>
      <w:ind w:left="720" w:hanging="360"/>
      <w:contextualSpacing w:val="0"/>
    </w:pPr>
    <w:rPr>
      <w:rFonts w:ascii="Trebuchet MS" w:hAnsi="Trebuchet MS"/>
      <w:sz w:val="20"/>
      <w:szCs w:val="20"/>
    </w:rPr>
  </w:style>
  <w:style w:type="paragraph" w:styleId="NormalWeb">
    <w:name w:val="Normal (Web)"/>
    <w:basedOn w:val="Normal"/>
    <w:uiPriority w:val="99"/>
    <w:unhideWhenUsed/>
    <w:rsid w:val="00E63463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1354</Words>
  <Characters>6624</Characters>
  <Application>Microsoft Office Word</Application>
  <DocSecurity>0</DocSecurity>
  <Lines>116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Nixon</dc:creator>
  <cp:keywords/>
  <dc:description/>
  <cp:lastModifiedBy>Jade Nixon</cp:lastModifiedBy>
  <cp:revision>5</cp:revision>
  <dcterms:created xsi:type="dcterms:W3CDTF">2026-07-10T10:57:00Z</dcterms:created>
  <dcterms:modified xsi:type="dcterms:W3CDTF">2026-07-10T13:46:00Z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0dd8b549-4614-41e5-9bec-33b80ccd38b9</vt:lpwstr>
  </property>
</Properties>
</file>